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Multi-scale modeling and control of chemical looping gasification coupled coal pyrolysis system for cleaner production of synthesis gas - ScienceDirect --- 用于合成气清洁生产的化学环气化耦合煤热解系统的多尺度建模与控制 - ScienceDirect</w:t>
      </w:r>
      <w:br/>
      <w:hyperlink r:id="rId7" w:history="1">
        <w:r>
          <w:rPr>
            <w:color w:val="2980b9"/>
            <w:u w:val="single"/>
          </w:rPr>
          <w:t xml:space="preserve">https://www.sciencedirect.com/science/article/pii/S0959652621011227</w:t>
        </w:r>
      </w:hyperlink>
    </w:p>
    <w:p>
      <w:pPr>
        <w:pStyle w:val="Heading1"/>
      </w:pPr>
      <w:bookmarkStart w:id="2" w:name="_Toc2"/>
      <w:r>
        <w:t>Article summary:</w:t>
      </w:r>
      <w:bookmarkEnd w:id="2"/>
    </w:p>
    <w:p>
      <w:pPr>
        <w:jc w:val="both"/>
      </w:pPr>
      <w:r>
        <w:rPr/>
        <w:t xml:space="preserve">1. The article discusses the use of multi-scale modeling and control techniques for a chemical looping gasification coupled coal pyrolysis system to produce cleaner synthesis gas.</w:t>
      </w:r>
    </w:p>
    <w:p>
      <w:pPr>
        <w:jc w:val="both"/>
      </w:pPr>
      <w:r>
        <w:rPr/>
        <w:t xml:space="preserve">2. The study utilizes molecular dynamics (MD) simulation to analyze the coal model and mechanism of coal pyrolysis, as well as computational fluid dynamics (CFD) simulation to model the oxygen carrier in the system.</w:t>
      </w:r>
    </w:p>
    <w:p>
      <w:pPr>
        <w:jc w:val="both"/>
      </w:pPr>
      <w:r>
        <w:rPr/>
        <w:t xml:space="preserve">3. The comprehensive simulation of the CP-CLG system based on mechanism analysis and fluid dynamics results allows for the establishment of dynamic control measures to test the production ability of cleaner synthesis gas.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"Multi-scale modeling and control of chemical looping gasification coupled coal pyrolysis system for cleaner production of synthesis gas" discusses the integration of coal pyrolysis (CP) and chemical looping gasification (CLG) processes to improve efficiency and reduce pollution in coal utilization. The article highlights the use of molecular dynamics (MD) simulation and computational fluid dynamics (CFD) simulation to study the mechanisms and optimize the performance of the CP-CLG system.</w:t>
      </w:r>
    </w:p>
    <w:p>
      <w:pPr>
        <w:jc w:val="both"/>
      </w:pPr>
      <w:r>
        <w:rPr/>
        <w:t xml:space="preserve"/>
      </w:r>
    </w:p>
    <w:p>
      <w:pPr>
        <w:jc w:val="both"/>
      </w:pPr>
      <w:r>
        <w:rPr/>
        <w:t xml:space="preserve">One potential bias in the article is the focus on promoting the benefits of integrating CP and CLG processes without adequately addressing potential risks or drawbacks. The article emphasizes that this integration can improve efficiency and reduce pollution, but it does not discuss any potential challenges or limitations associated with this approach. It would be important to consider factors such as cost, scalability, and environmental impact when evaluating the feasibility of implementing this technology on a larger scale.</w:t>
      </w:r>
    </w:p>
    <w:p>
      <w:pPr>
        <w:jc w:val="both"/>
      </w:pPr>
      <w:r>
        <w:rPr/>
        <w:t xml:space="preserve"/>
      </w:r>
    </w:p>
    <w:p>
      <w:pPr>
        <w:jc w:val="both"/>
      </w:pPr>
      <w:r>
        <w:rPr/>
        <w:t xml:space="preserve">Additionally, the article lacks a comprehensive discussion of alternative technologies or approaches for cleaner coal utilization. While CP-CLG integration may offer certain advantages, it is important to consider other options and compare their effectiveness in achieving cleaner production of synthesis gas. This would provide a more balanced perspective on the topic.</w:t>
      </w:r>
    </w:p>
    <w:p>
      <w:pPr>
        <w:jc w:val="both"/>
      </w:pPr>
      <w:r>
        <w:rPr/>
        <w:t xml:space="preserve"/>
      </w:r>
    </w:p>
    <w:p>
      <w:pPr>
        <w:jc w:val="both"/>
      </w:pPr>
      <w:r>
        <w:rPr/>
        <w:t xml:space="preserve">Furthermore, there is limited evidence provided to support some of the claims made in the article. For example, while it is mentioned that MD simulation has been used to study CP mechanisms, there are no specific results or findings presented from these simulations. Without supporting evidence, it is difficult to assess the validity and reliability of these claims.</w:t>
      </w:r>
    </w:p>
    <w:p>
      <w:pPr>
        <w:jc w:val="both"/>
      </w:pPr>
      <w:r>
        <w:rPr/>
        <w:t xml:space="preserve"/>
      </w:r>
    </w:p>
    <w:p>
      <w:pPr>
        <w:jc w:val="both"/>
      </w:pPr>
      <w:r>
        <w:rPr/>
        <w:t xml:space="preserve">The article also lacks exploration of counterarguments or alternative viewpoints. It presents CP-CLG integration as a favorable solution without acknowledging any potential criticisms or concerns raised by researchers or experts in the field. Including a discussion of different perspectives would provide a more comprehensive analysis of the topic.</w:t>
      </w:r>
    </w:p>
    <w:p>
      <w:pPr>
        <w:jc w:val="both"/>
      </w:pPr>
      <w:r>
        <w:rPr/>
        <w:t xml:space="preserve"/>
      </w:r>
    </w:p>
    <w:p>
      <w:pPr>
        <w:jc w:val="both"/>
      </w:pPr>
      <w:r>
        <w:rPr/>
        <w:t xml:space="preserve">Overall, while the article provides an overview of multi-scale modeling and control techniques for CP-CLG systems, it has certain biases and limitations. It would benefit from a more balanced presentation of the advantages and disadvantages of integrating CP and CLG processes, as well as a more thorough examination of alternative technologies and potential challenges associated with this approach.</w:t>
      </w:r>
    </w:p>
    <w:p>
      <w:pPr>
        <w:pStyle w:val="Heading1"/>
      </w:pPr>
      <w:bookmarkStart w:id="5" w:name="_Toc5"/>
      <w:r>
        <w:t>Topics for further research:</w:t>
      </w:r>
      <w:bookmarkEnd w:id="5"/>
    </w:p>
    <w:p>
      <w:pPr>
        <w:spacing w:after="0"/>
        <w:numPr>
          <w:ilvl w:val="0"/>
          <w:numId w:val="2"/>
        </w:numPr>
      </w:pPr>
      <w:r>
        <w:rPr/>
        <w:t xml:space="preserve">Limitations and challenges of integrating coal pyrolysis and chemical looping gasification processes
</w:t>
      </w:r>
    </w:p>
    <w:p>
      <w:pPr>
        <w:spacing w:after="0"/>
        <w:numPr>
          <w:ilvl w:val="0"/>
          <w:numId w:val="2"/>
        </w:numPr>
      </w:pPr>
      <w:r>
        <w:rPr/>
        <w:t xml:space="preserve">Alternative technologies for cleaner coal utilization
</w:t>
      </w:r>
    </w:p>
    <w:p>
      <w:pPr>
        <w:spacing w:after="0"/>
        <w:numPr>
          <w:ilvl w:val="0"/>
          <w:numId w:val="2"/>
        </w:numPr>
      </w:pPr>
      <w:r>
        <w:rPr/>
        <w:t xml:space="preserve">Environmental impact of coal pyrolysis and chemical looping gasification integration
</w:t>
      </w:r>
    </w:p>
    <w:p>
      <w:pPr>
        <w:spacing w:after="0"/>
        <w:numPr>
          <w:ilvl w:val="0"/>
          <w:numId w:val="2"/>
        </w:numPr>
      </w:pPr>
      <w:r>
        <w:rPr/>
        <w:t xml:space="preserve">Cost and scalability considerations for CP-CLG systems
</w:t>
      </w:r>
    </w:p>
    <w:p>
      <w:pPr>
        <w:spacing w:after="0"/>
        <w:numPr>
          <w:ilvl w:val="0"/>
          <w:numId w:val="2"/>
        </w:numPr>
      </w:pPr>
      <w:r>
        <w:rPr/>
        <w:t xml:space="preserve">Criticisms and concerns raised by experts regarding CP-CLG integration
</w:t>
      </w:r>
    </w:p>
    <w:p>
      <w:pPr>
        <w:numPr>
          <w:ilvl w:val="0"/>
          <w:numId w:val="2"/>
        </w:numPr>
      </w:pPr>
      <w:r>
        <w:rPr/>
        <w:t xml:space="preserve">Comparative analysis of different approaches for cleaner production of synthesis gas</w:t>
      </w:r>
    </w:p>
    <w:p>
      <w:pPr>
        <w:pStyle w:val="Heading1"/>
      </w:pPr>
      <w:bookmarkStart w:id="6" w:name="_Toc6"/>
      <w:r>
        <w:t>Report location:</w:t>
      </w:r>
      <w:bookmarkEnd w:id="6"/>
    </w:p>
    <w:p>
      <w:hyperlink r:id="rId8" w:history="1">
        <w:r>
          <w:rPr>
            <w:color w:val="2980b9"/>
            <w:u w:val="single"/>
          </w:rPr>
          <w:t xml:space="preserve">https://www.fullpicture.app/item/c1eb40d5099d5e9a53637892a8861de8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733B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9652621011227" TargetMode="External"/><Relationship Id="rId8" Type="http://schemas.openxmlformats.org/officeDocument/2006/relationships/hyperlink" Target="https://www.fullpicture.app/item/c1eb40d5099d5e9a53637892a8861d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2024-01-08T01:45:34+01:00</dcterms:created>
  <dcterms:modified xsi:type="dcterms:W3CDTF">2024-01-08T01:45:34+01:00</dcterms:modified>
</cp:coreProperties>
</file>

<file path=docProps/custom.xml><?xml version="1.0" encoding="utf-8"?>
<Properties xmlns="http://schemas.openxmlformats.org/officeDocument/2006/custom-properties" xmlns:vt="http://schemas.openxmlformats.org/officeDocument/2006/docPropsVTypes"/>
</file>