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Radium isotopes distribution and submarine groundwater discharge in the Bohai Sea - ScienceDirect</w:t>
      </w:r>
      <w:br/>
      <w:hyperlink r:id="rId7" w:history="1">
        <w:r>
          <w:rPr>
            <w:color w:val="2980b9"/>
            <w:u w:val="single"/>
          </w:rPr>
          <w:t xml:space="preserve">https://www.sciencedirect.com/science/article/pii/S2352801X19300566</w:t>
        </w:r>
      </w:hyperlink>
    </w:p>
    <w:p>
      <w:pPr>
        <w:pStyle w:val="Heading1"/>
      </w:pPr>
      <w:bookmarkStart w:id="2" w:name="_Toc2"/>
      <w:r>
        <w:t>Article summary:</w:t>
      </w:r>
      <w:bookmarkEnd w:id="2"/>
    </w:p>
    <w:p>
      <w:pPr>
        <w:jc w:val="both"/>
      </w:pPr>
      <w:r>
        <w:rPr/>
        <w:t xml:space="preserve">1. 本文研究了渤海地区不同水体中镭同位素的分布情况，发现含水层岩性和人类活动对地下水中的镭有很大影响。</w:t>
      </w:r>
    </w:p>
    <w:p>
      <w:pPr>
        <w:jc w:val="both"/>
      </w:pPr>
      <w:r>
        <w:rPr/>
        <w:t xml:space="preserve">2. 利用228Rain季节变化估算了渤海不同部分的海底地下水排放通量。</w:t>
      </w:r>
    </w:p>
    <w:p>
      <w:pPr>
        <w:jc w:val="both"/>
      </w:pPr>
      <w:r>
        <w:rPr/>
        <w:t xml:space="preserve">3. 镭同位素可以作为示踪剂，用于估算地下水流入沿海表面水体的情况，并且可以量化海底地下水排放通量，从而帮助理解和维护渤海生态环境的机制。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显的偏见，但可能存在一些潜在的偏见。首先，文章主要关注波海地区的镭同位素分布和海底地下水排放，而忽略了其他可能影响该地区水质和水资源问题的因素。其次，文章提到了人类活动对地下水中镭含量的影响，但没有具体说明这些人类活动是什么以及它们如何影响地下水。</w:t>
      </w:r>
    </w:p>
    <w:p>
      <w:pPr>
        <w:jc w:val="both"/>
      </w:pPr>
      <w:r>
        <w:rPr/>
        <w:t xml:space="preserve"/>
      </w:r>
    </w:p>
    <w:p>
      <w:pPr>
        <w:jc w:val="both"/>
      </w:pPr>
      <w:r>
        <w:rPr/>
        <w:t xml:space="preserve">2. 片面报道：文章只关注了波海地区的镭同位素分布和海底地下水排放，并没有提及其他可能与该地区水质和水资源问题相关的因素。这种片面报道可能导致读者对该问题的整体理解不完整。</w:t>
      </w:r>
    </w:p>
    <w:p>
      <w:pPr>
        <w:jc w:val="both"/>
      </w:pPr>
      <w:r>
        <w:rPr/>
        <w:t xml:space="preserve"/>
      </w:r>
    </w:p>
    <w:p>
      <w:pPr>
        <w:jc w:val="both"/>
      </w:pPr>
      <w:r>
        <w:rPr/>
        <w:t xml:space="preserve">3. 无根据的主张：文章提到自然镭同位素被广泛用作估计沿海表层水体中地下水流动的示踪剂，但没有提供任何支持这一主张的具体证据或研究结果。</w:t>
      </w:r>
    </w:p>
    <w:p>
      <w:pPr>
        <w:jc w:val="both"/>
      </w:pPr>
      <w:r>
        <w:rPr/>
        <w:t xml:space="preserve"/>
      </w:r>
    </w:p>
    <w:p>
      <w:pPr>
        <w:jc w:val="both"/>
      </w:pPr>
      <w:r>
        <w:rPr/>
        <w:t xml:space="preserve">4. 缺失的考虑点：文章没有考虑其他可能影响波海地区镭同位素分布和海底地下水排放的因素，例如气候变化、土壤侵蚀等。这些因素可能对该地区的水质和水资源问题产生重要影响。</w:t>
      </w:r>
    </w:p>
    <w:p>
      <w:pPr>
        <w:jc w:val="both"/>
      </w:pPr>
      <w:r>
        <w:rPr/>
        <w:t xml:space="preserve"/>
      </w:r>
    </w:p>
    <w:p>
      <w:pPr>
        <w:jc w:val="both"/>
      </w:pPr>
      <w:r>
        <w:rPr/>
        <w:t xml:space="preserve">5. 所提出主张的缺失证据：文章提到镭同位素活性在地下水中可能因地球化学异质性而有很大变化，但没有提供具体的研究结果或数据来支持这一主张。</w:t>
      </w:r>
    </w:p>
    <w:p>
      <w:pPr>
        <w:jc w:val="both"/>
      </w:pPr>
      <w:r>
        <w:rPr/>
        <w:t xml:space="preserve"/>
      </w:r>
    </w:p>
    <w:p>
      <w:pPr>
        <w:jc w:val="both"/>
      </w:pPr>
      <w:r>
        <w:rPr/>
        <w:t xml:space="preserve">6. 未探索的反驳：文章没有探讨可能存在的反驳观点或争议，并没有提供与其他研究结果进行比较或对比的内容。</w:t>
      </w:r>
    </w:p>
    <w:p>
      <w:pPr>
        <w:jc w:val="both"/>
      </w:pPr>
      <w:r>
        <w:rPr/>
        <w:t xml:space="preserve"/>
      </w:r>
    </w:p>
    <w:p>
      <w:pPr>
        <w:jc w:val="both"/>
      </w:pPr>
      <w:r>
        <w:rPr/>
        <w:t xml:space="preserve">7. 宣传内容：文章没有明显的宣传内容，但由于其片面报道和缺乏全面考虑，读者可能会得出波海地区只存在镭同位素分布和海底地下水排放问题的印象。</w:t>
      </w:r>
    </w:p>
    <w:p>
      <w:pPr>
        <w:jc w:val="both"/>
      </w:pPr>
      <w:r>
        <w:rPr/>
        <w:t xml:space="preserve"/>
      </w:r>
    </w:p>
    <w:p>
      <w:pPr>
        <w:jc w:val="both"/>
      </w:pPr>
      <w:r>
        <w:rPr/>
        <w:t xml:space="preserve">8. 偏袒：文章没有明显偏袒任何一方，但由于其局限性和不完整性，可能导致读者对该问题的理解受到影响。</w:t>
      </w:r>
    </w:p>
    <w:p>
      <w:pPr>
        <w:jc w:val="both"/>
      </w:pPr>
      <w:r>
        <w:rPr/>
        <w:t xml:space="preserve"/>
      </w:r>
    </w:p>
    <w:p>
      <w:pPr>
        <w:jc w:val="both"/>
      </w:pPr>
      <w:r>
        <w:rPr/>
        <w:t xml:space="preserve">9. 是否注意到可能的风险：文章没有明确提及可能存在的风险或潜在问题，例如地下水污染、生态系统破坏等。这种忽略可能导致读者对该问题的认识不全面。</w:t>
      </w:r>
    </w:p>
    <w:p>
      <w:pPr>
        <w:jc w:val="both"/>
      </w:pPr>
      <w:r>
        <w:rPr/>
        <w:t xml:space="preserve"/>
      </w:r>
    </w:p>
    <w:p>
      <w:pPr>
        <w:jc w:val="both"/>
      </w:pPr>
      <w:r>
        <w:rPr/>
        <w:t xml:space="preserve">10. 没有平等地呈现双方：文章只关注了波海地区镭同位素分布和海底地下水排放的问题，没有平等地呈现其他可能与该地区水质和水资源问题相关的因素。这种不平等的呈现可能导致读者对该问题的理解偏颇。</w:t>
      </w:r>
    </w:p>
    <w:p>
      <w:pPr>
        <w:jc w:val="both"/>
      </w:pPr>
      <w:r>
        <w:rPr/>
        <w:t xml:space="preserve"/>
      </w:r>
    </w:p>
    <w:p>
      <w:pPr>
        <w:jc w:val="both"/>
      </w:pPr>
      <w:r>
        <w:rPr/>
        <w:t xml:space="preserve">总体而言，上述文章在涉及波海地区镭同位素分布和海底地下水排放方面提供了一些信息，但由于其片面报道、缺乏全面考虑和不完整性，读者需要谨慎对待其中的内容，并寻找更多相关研究来获得更全面和客观的认识。</w:t>
      </w:r>
    </w:p>
    <w:p>
      <w:pPr>
        <w:pStyle w:val="Heading1"/>
      </w:pPr>
      <w:bookmarkStart w:id="5" w:name="_Toc5"/>
      <w:r>
        <w:t>Topics for further research:</w:t>
      </w:r>
      <w:bookmarkEnd w:id="5"/>
    </w:p>
    <w:p>
      <w:pPr>
        <w:spacing w:after="0"/>
        <w:numPr>
          <w:ilvl w:val="0"/>
          <w:numId w:val="2"/>
        </w:numPr>
      </w:pPr>
      <w:r>
        <w:rPr/>
        <w:t xml:space="preserve">波海地区水质和水资源问题的其他因素
</w:t>
      </w:r>
    </w:p>
    <w:p>
      <w:pPr>
        <w:spacing w:after="0"/>
        <w:numPr>
          <w:ilvl w:val="0"/>
          <w:numId w:val="2"/>
        </w:numPr>
      </w:pPr>
      <w:r>
        <w:rPr/>
        <w:t xml:space="preserve">自然镭同位素作为示踪剂的具体证据或研究结果
</w:t>
      </w:r>
    </w:p>
    <w:p>
      <w:pPr>
        <w:spacing w:after="0"/>
        <w:numPr>
          <w:ilvl w:val="0"/>
          <w:numId w:val="2"/>
        </w:numPr>
      </w:pPr>
      <w:r>
        <w:rPr/>
        <w:t xml:space="preserve">其他可能影响波海地区镭同位素分布和海底地下水排放的因素
</w:t>
      </w:r>
    </w:p>
    <w:p>
      <w:pPr>
        <w:spacing w:after="0"/>
        <w:numPr>
          <w:ilvl w:val="0"/>
          <w:numId w:val="2"/>
        </w:numPr>
      </w:pPr>
      <w:r>
        <w:rPr/>
        <w:t xml:space="preserve">镭同位素活性在地下水中的地球化学异质性的具体研究结果或数据
</w:t>
      </w:r>
    </w:p>
    <w:p>
      <w:pPr>
        <w:spacing w:after="0"/>
        <w:numPr>
          <w:ilvl w:val="0"/>
          <w:numId w:val="2"/>
        </w:numPr>
      </w:pPr>
      <w:r>
        <w:rPr/>
        <w:t xml:space="preserve">其他研究结果与该文章的观点进行比较或对比
</w:t>
      </w:r>
    </w:p>
    <w:p>
      <w:pPr>
        <w:numPr>
          <w:ilvl w:val="0"/>
          <w:numId w:val="2"/>
        </w:numPr>
      </w:pPr>
      <w:r>
        <w:rPr/>
        <w:t xml:space="preserve">可能存在的风险或潜在问题，例如地下水污染、生态系统破坏等</w:t>
      </w:r>
    </w:p>
    <w:p>
      <w:pPr>
        <w:pStyle w:val="Heading1"/>
      </w:pPr>
      <w:bookmarkStart w:id="6" w:name="_Toc6"/>
      <w:r>
        <w:t>Report location:</w:t>
      </w:r>
      <w:bookmarkEnd w:id="6"/>
    </w:p>
    <w:p>
      <w:hyperlink r:id="rId8" w:history="1">
        <w:r>
          <w:rPr>
            <w:color w:val="2980b9"/>
            <w:u w:val="single"/>
          </w:rPr>
          <w:t xml:space="preserve">https://www.fullpicture.app/item/c1d4f325ed7f143646f091fe2b54c9be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1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801X19300566" TargetMode="External"/><Relationship Id="rId8" Type="http://schemas.openxmlformats.org/officeDocument/2006/relationships/hyperlink" Target="https://www.fullpicture.app/item/c1d4f325ed7f143646f091fe2b54c9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2023-09-04T12:17:23+02:00</dcterms:created>
  <dcterms:modified xsi:type="dcterms:W3CDTF">2023-09-04T12:17:23+02:00</dcterms:modified>
</cp:coreProperties>
</file>

<file path=docProps/custom.xml><?xml version="1.0" encoding="utf-8"?>
<Properties xmlns="http://schemas.openxmlformats.org/officeDocument/2006/custom-properties" xmlns:vt="http://schemas.openxmlformats.org/officeDocument/2006/docPropsVTypes"/>
</file>