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critical role of RasGRP4 in the growth of diffuse large B cell lymphoma | Cell Communication and Signaling | Full Text</w:t>
      </w:r>
      <w:br/>
      <w:hyperlink r:id="rId7" w:history="1">
        <w:r>
          <w:rPr>
            <w:color w:val="2980b9"/>
            <w:u w:val="single"/>
          </w:rPr>
          <w:t xml:space="preserve">https://biosignaling.biomedcentral.com/articles/10.1186/s12964-019-0415-6</w:t>
        </w:r>
      </w:hyperlink>
    </w:p>
    <w:p>
      <w:pPr>
        <w:pStyle w:val="Heading1"/>
      </w:pPr>
      <w:bookmarkStart w:id="2" w:name="_Toc2"/>
      <w:r>
        <w:t>Article summary:</w:t>
      </w:r>
      <w:bookmarkEnd w:id="2"/>
    </w:p>
    <w:p>
      <w:pPr>
        <w:jc w:val="both"/>
      </w:pPr>
      <w:r>
        <w:rPr/>
        <w:t xml:space="preserve">1. RasGRP4 expression is significantly elevated in DLBCL compared to normal control tissues.</w:t>
      </w:r>
    </w:p>
    <w:p>
      <w:pPr>
        <w:jc w:val="both"/>
      </w:pPr>
      <w:r>
        <w:rPr/>
        <w:t xml:space="preserve">2. Decreased RasGRP4 expression inhibits cell proliferation, increases oxidative stress levels, and decreases ERK while increasing JNK expression in SUDHL-4 cells.</w:t>
      </w:r>
    </w:p>
    <w:p>
      <w:pPr>
        <w:jc w:val="both"/>
      </w:pPr>
      <w:r>
        <w:rPr/>
        <w:t xml:space="preserve">3. RasGRP4 expression is positively correlated with maximum standardized uptake value in DLBCL and may be a prognostic biomarker and potential therapeutic target for DLBCL.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role of RasGRP4 in diffuse large B cell lymphoma (DLBCL). The authors provide evidence from both in vitro and in vivo experiments to support their claims that blocking RasGRP4 can effectively slow down the growth of DLBCL. The authors also present clinical data to confirm the role of RasGRP4 in DLBCL, which adds credibility to their findings. </w:t>
      </w:r>
    </w:p>
    <w:p>
      <w:pPr>
        <w:jc w:val="both"/>
      </w:pPr>
      <w:r>
        <w:rPr/>
        <w:t xml:space="preserve">However, there are some potential biases that should be noted when evaluating this article. For example, the authors do not explore any counterarguments or alternative explanations for their findings, which could lead to one-sided reporting or unsupported claims. Additionally, there is no discussion of possible risks associated with blocking RasGRP4 or other potential treatments for DLBCL, which could lead to partiality or missing points of consideration. Furthermore, the authors do not present both sides equally when discussing their findings; instead they focus solely on the positive effects of blocking RasGRP4 without exploring any potential drawbacks or limitations. </w:t>
      </w:r>
    </w:p>
    <w:p>
      <w:pPr>
        <w:jc w:val="both"/>
      </w:pPr>
      <w:r>
        <w:rPr/>
        <w:t xml:space="preserve">In conclusion, while this article provides an informative overview of the role of RasGRP4 in DLBCL and presents evidence from both laboratory experiments and clinical data to support its claims, it does have some potential biases that should be taken into account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treatments for DLBCL</w:t>
      </w:r>
    </w:p>
    <w:p>
      <w:pPr>
        <w:spacing w:after="0"/>
        <w:numPr>
          <w:ilvl w:val="0"/>
          <w:numId w:val="2"/>
        </w:numPr>
      </w:pPr>
      <w:r>
        <w:rPr/>
        <w:t xml:space="preserve">Potential risks of blocking RasGRP4</w:t>
      </w:r>
    </w:p>
    <w:p>
      <w:pPr>
        <w:spacing w:after="0"/>
        <w:numPr>
          <w:ilvl w:val="0"/>
          <w:numId w:val="2"/>
        </w:numPr>
      </w:pPr>
      <w:r>
        <w:rPr/>
        <w:t xml:space="preserve">Clinical trials for DLBCL</w:t>
      </w:r>
    </w:p>
    <w:p>
      <w:pPr>
        <w:spacing w:after="0"/>
        <w:numPr>
          <w:ilvl w:val="0"/>
          <w:numId w:val="2"/>
        </w:numPr>
      </w:pPr>
      <w:r>
        <w:rPr/>
        <w:t xml:space="preserve">Counterarguments to blocking RasGRP4</w:t>
      </w:r>
    </w:p>
    <w:p>
      <w:pPr>
        <w:spacing w:after="0"/>
        <w:numPr>
          <w:ilvl w:val="0"/>
          <w:numId w:val="2"/>
        </w:numPr>
      </w:pPr>
      <w:r>
        <w:rPr/>
        <w:t xml:space="preserve">Limitations of RasGRP4 in DLBCL</w:t>
      </w:r>
    </w:p>
    <w:p>
      <w:pPr>
        <w:numPr>
          <w:ilvl w:val="0"/>
          <w:numId w:val="2"/>
        </w:numPr>
      </w:pPr>
      <w:r>
        <w:rPr/>
        <w:t xml:space="preserve">Adverse effects of blocking RasGRP4</w:t>
      </w:r>
    </w:p>
    <w:p>
      <w:pPr>
        <w:pStyle w:val="Heading1"/>
      </w:pPr>
      <w:bookmarkStart w:id="6" w:name="_Toc6"/>
      <w:r>
        <w:t>Report location:</w:t>
      </w:r>
      <w:bookmarkEnd w:id="6"/>
    </w:p>
    <w:p>
      <w:hyperlink r:id="rId8" w:history="1">
        <w:r>
          <w:rPr>
            <w:color w:val="2980b9"/>
            <w:u w:val="single"/>
          </w:rPr>
          <w:t xml:space="preserve">https://www.fullpicture.app/item/c1bcf9c93bec9febe0baa4064ad3327a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F8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signaling.biomedcentral.com/articles/10.1186/s12964-019-0415-6" TargetMode="External"/><Relationship Id="rId8" Type="http://schemas.openxmlformats.org/officeDocument/2006/relationships/hyperlink" Target="https://www.fullpicture.app/item/c1bcf9c93bec9febe0baa4064ad33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2023-02-23T20:27:53+01:00</dcterms:created>
  <dcterms:modified xsi:type="dcterms:W3CDTF">2023-02-23T20:27:53+01:00</dcterms:modified>
</cp:coreProperties>
</file>

<file path=docProps/custom.xml><?xml version="1.0" encoding="utf-8"?>
<Properties xmlns="http://schemas.openxmlformats.org/officeDocument/2006/custom-properties" xmlns:vt="http://schemas.openxmlformats.org/officeDocument/2006/docPropsVTypes"/>
</file>