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城市碳中和的内涵与实现路径</w:t>
      </w:r>
      <w:br/>
      <w:hyperlink r:id="rId7" w:history="1">
        <w:r>
          <w:rPr>
            <w:color w:val="2980b9"/>
            <w:u w:val="single"/>
          </w:rPr>
          <w:t xml:space="preserve">http://paper.people.com.cn/zgcsb/html/2022-04/04/content_25911144.htm</w:t>
        </w:r>
      </w:hyperlink>
    </w:p>
    <w:p>
      <w:pPr>
        <w:pStyle w:val="Heading1"/>
      </w:pPr>
      <w:bookmarkStart w:id="2" w:name="_Toc2"/>
      <w:r>
        <w:t>Article summary:</w:t>
      </w:r>
      <w:bookmarkEnd w:id="2"/>
    </w:p>
    <w:p>
      <w:pPr>
        <w:jc w:val="both"/>
      </w:pPr>
      <w:r>
        <w:rPr/>
        <w:t xml:space="preserve">1. 城市碳中和是实现“双碳”战略目标的主阵地，需要一个系统、立体、全面、综合的视角进行整体剖析与推进。</w:t>
      </w:r>
    </w:p>
    <w:p>
      <w:pPr>
        <w:jc w:val="both"/>
      </w:pPr>
      <w:r>
        <w:rPr/>
        <w:t xml:space="preserve">2. 城市碳中和的实现路径需要形成一个自上而下的指导与自下而上的自发相融的状态，包括韧性城市建设、智慧城市建设、推进产城融合建设、推进产业创新以及整个城市的和谐发展。</w:t>
      </w:r>
    </w:p>
    <w:p>
      <w:pPr>
        <w:jc w:val="both"/>
      </w:pPr>
      <w:r>
        <w:rPr/>
        <w:t xml:space="preserve">3. 制定精准务实的科学规划是前提，需要从强化绿色低碳发展的规划设计着手，同时提升数字化治理能力，制定城市碳中和的系统解决方案。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作为一篇介绍城市碳中和的文章，它提供了一些有用的信息和建议。然而，它也存在一些问题。</w:t>
      </w:r>
    </w:p>
    <w:p>
      <w:pPr>
        <w:jc w:val="both"/>
      </w:pPr>
      <w:r>
        <w:rPr/>
        <w:t xml:space="preserve"/>
      </w:r>
    </w:p>
    <w:p>
      <w:pPr>
        <w:jc w:val="both"/>
      </w:pPr>
      <w:r>
        <w:rPr/>
        <w:t xml:space="preserve">首先，文章没有提供足够的证据来支持其主张。例如，在文章中提到“75%的温室气体排放来自城市”，但没有给出任何来源或数据来支持这个数字。此外，文章也没有探讨城市碳中和实现路径的成本和可行性。</w:t>
      </w:r>
    </w:p>
    <w:p>
      <w:pPr>
        <w:jc w:val="both"/>
      </w:pPr>
      <w:r>
        <w:rPr/>
        <w:t xml:space="preserve"/>
      </w:r>
    </w:p>
    <w:p>
      <w:pPr>
        <w:jc w:val="both"/>
      </w:pPr>
      <w:r>
        <w:rPr/>
        <w:t xml:space="preserve">其次，文章似乎忽略了社会公正和民主参与在城市碳中和实现过程中的重要性。虽然文章提到了数字化治理能力的提升，但并未涉及如何确保公众对决策过程的参与和透明度。</w:t>
      </w:r>
    </w:p>
    <w:p>
      <w:pPr>
        <w:jc w:val="both"/>
      </w:pPr>
      <w:r>
        <w:rPr/>
        <w:t xml:space="preserve"/>
      </w:r>
    </w:p>
    <w:p>
      <w:pPr>
        <w:jc w:val="both"/>
      </w:pPr>
      <w:r>
        <w:rPr/>
        <w:t xml:space="preserve">此外，文章还存在着一些偏见。例如，在讨论城市更新时，作者强调了绿色建筑和模块化建筑的开发，并将其视为解决方案之一。然而，这种方法可能会导致贫困人口被排除在外，并加剧社会不平等。</w:t>
      </w:r>
    </w:p>
    <w:p>
      <w:pPr>
        <w:jc w:val="both"/>
      </w:pPr>
      <w:r>
        <w:rPr/>
        <w:t xml:space="preserve"/>
      </w:r>
    </w:p>
    <w:p>
      <w:pPr>
        <w:jc w:val="both"/>
      </w:pPr>
      <w:r>
        <w:rPr/>
        <w:t xml:space="preserve">最后，文章缺乏对风险管理和应对措施的讨论。虽然碳中和是一个重要目标，但实现它可能会带来其他环境、社会和经济风险。因此，在制定城市碳中和实施路径时，需要考虑这些风险，并采取相应的措施来减轻它们的影响。</w:t>
      </w:r>
    </w:p>
    <w:p>
      <w:pPr>
        <w:jc w:val="both"/>
      </w:pPr>
      <w:r>
        <w:rPr/>
        <w:t xml:space="preserve"/>
      </w:r>
    </w:p>
    <w:p>
      <w:pPr>
        <w:jc w:val="both"/>
      </w:pPr>
      <w:r>
        <w:rPr/>
        <w:t xml:space="preserve">总之，尽管文章提供了一些有用的信息和建议，但它也存在一些问题。为了更好地推动城市碳中和目标的实现，我们需要更全面、客观、公正和可行的讨论。</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Importance of social justice and democratic participation
</w:t>
      </w:r>
    </w:p>
    <w:p>
      <w:pPr>
        <w:spacing w:after="0"/>
        <w:numPr>
          <w:ilvl w:val="0"/>
          <w:numId w:val="2"/>
        </w:numPr>
      </w:pPr>
      <w:r>
        <w:rPr/>
        <w:t xml:space="preserve">Biases in discussing solutions
</w:t>
      </w:r>
    </w:p>
    <w:p>
      <w:pPr>
        <w:spacing w:after="0"/>
        <w:numPr>
          <w:ilvl w:val="0"/>
          <w:numId w:val="2"/>
        </w:numPr>
      </w:pPr>
      <w:r>
        <w:rPr/>
        <w:t xml:space="preserve">Lack of discussion on risk management and mitigation measures
</w:t>
      </w:r>
    </w:p>
    <w:p>
      <w:pPr>
        <w:spacing w:after="0"/>
        <w:numPr>
          <w:ilvl w:val="0"/>
          <w:numId w:val="2"/>
        </w:numPr>
      </w:pPr>
      <w:r>
        <w:rPr/>
        <w:t xml:space="preserve">Need for a more comprehensive</w:t>
      </w:r>
    </w:p>
    <w:p>
      <w:pPr>
        <w:spacing w:after="0"/>
        <w:numPr>
          <w:ilvl w:val="0"/>
          <w:numId w:val="2"/>
        </w:numPr>
      </w:pPr>
      <w:r>
        <w:rPr/>
        <w:t xml:space="preserve">objective</w:t>
      </w:r>
    </w:p>
    <w:p>
      <w:pPr>
        <w:spacing w:after="0"/>
        <w:numPr>
          <w:ilvl w:val="0"/>
          <w:numId w:val="2"/>
        </w:numPr>
      </w:pPr>
      <w:r>
        <w:rPr/>
        <w:t xml:space="preserve">and feasible discussion
</w:t>
      </w:r>
    </w:p>
    <w:p>
      <w:pPr>
        <w:numPr>
          <w:ilvl w:val="0"/>
          <w:numId w:val="2"/>
        </w:numPr>
      </w:pPr>
      <w:r>
        <w:rPr/>
        <w:t xml:space="preserve">Suggestions for further research and analysis</w:t>
      </w:r>
    </w:p>
    <w:p>
      <w:pPr>
        <w:pStyle w:val="Heading1"/>
      </w:pPr>
      <w:bookmarkStart w:id="6" w:name="_Toc6"/>
      <w:r>
        <w:t>Report location:</w:t>
      </w:r>
      <w:bookmarkEnd w:id="6"/>
    </w:p>
    <w:p>
      <w:hyperlink r:id="rId8" w:history="1">
        <w:r>
          <w:rPr>
            <w:color w:val="2980b9"/>
            <w:u w:val="single"/>
          </w:rPr>
          <w:t xml:space="preserve">https://www.fullpicture.app/item/c15d91844e764d8ad6d2b9f2eba3805b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B0C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aper.people.com.cn/zgcsb/html/2022-04/04/content_25911144.htm" TargetMode="External"/><Relationship Id="rId8" Type="http://schemas.openxmlformats.org/officeDocument/2006/relationships/hyperlink" Target="https://www.fullpicture.app/item/c15d91844e764d8ad6d2b9f2eba380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2023-12-27T17:20:22+01:00</dcterms:created>
  <dcterms:modified xsi:type="dcterms:W3CDTF">2023-12-27T17:20:22+01:00</dcterms:modified>
</cp:coreProperties>
</file>

<file path=docProps/custom.xml><?xml version="1.0" encoding="utf-8"?>
<Properties xmlns="http://schemas.openxmlformats.org/officeDocument/2006/custom-properties" xmlns:vt="http://schemas.openxmlformats.org/officeDocument/2006/docPropsVTypes"/>
</file>