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Yazılım, Gıda ve İnşaat Mühendisliği Bölümleri Fizik II Dersi Vize Sınavı</w:t>
      </w:r>
      <w:br/>
      <w:hyperlink r:id="rId7" w:history="1">
        <w:r>
          <w:rPr>
            <w:color w:val="2980b9"/>
            <w:u w:val="single"/>
          </w:rPr>
          <w:t xml:space="preserve">https://forms.office.com/Pages/ResponsePage.aspx?id=pebTeURj1E6vCCd8VvpuqIED4LYEzWRMp9KNxla_pm1UNDcxQ0FTRFNBUElKOThSQzNEQU9NU1NFVy4u</w:t>
        </w:r>
      </w:hyperlink>
    </w:p>
    <w:p>
      <w:pPr>
        <w:pStyle w:val="Heading1"/>
      </w:pPr>
      <w:bookmarkStart w:id="2" w:name="_Toc2"/>
      <w:r>
        <w:t>Article summary:</w:t>
      </w:r>
      <w:bookmarkEnd w:id="2"/>
    </w:p>
    <w:p>
      <w:pPr>
        <w:jc w:val="both"/>
      </w:pPr>
      <w:r>
        <w:rPr/>
        <w:t xml:space="preserve">1. Yazılım, Gıda ve İnşaat Mühendisliği bölümleri öğrencileri Fizik II dersi vize sınavına girecekler.</w:t>
      </w:r>
    </w:p>
    <w:p>
      <w:pPr>
        <w:jc w:val="both"/>
      </w:pPr>
      <w:r>
        <w:rPr/>
        <w:t xml:space="preserve">2. Sınav süresi 45 dakika olacak ve hesaplamalarda belirtilen katsayılar kullanılacak.</w:t>
      </w:r>
    </w:p>
    <w:p>
      <w:pPr>
        <w:jc w:val="both"/>
      </w:pPr>
      <w:r>
        <w:rPr/>
        <w:t xml:space="preserve">3. Sınav sonuçları Öğrenci Bilgi Sistemi üzerinden ilan edilecek ve öğrencilerin başarılarına göre değerlendirilecek.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Yazılım, Gıda ve İnşaat Mühendisliği bölümlerinde okuyan öğrencilerin Fizik II dersi vize sınavına ilişkin bilgi vermektedir. Ancak, makalede birçok eksiklik ve potansiyel önyargılar bulunmaktadır.</w:t>
      </w:r>
    </w:p>
    <w:p>
      <w:pPr>
        <w:jc w:val="both"/>
      </w:pPr>
      <w:r>
        <w:rPr/>
        <w:t xml:space="preserve"/>
      </w:r>
    </w:p>
    <w:p>
      <w:pPr>
        <w:jc w:val="both"/>
      </w:pPr>
      <w:r>
        <w:rPr/>
        <w:t xml:space="preserve">Öncelikle, makalede sadece sınav süresi ve hesaplama sabitleri gibi teknik detaylara yer verilmiştir. Sınavın içeriği, soruların zorluk seviyesi veya konu başlıkları hakkında herhangi bir bilgi verilmemiştir. Bu nedenle, öğrencilerin sınava nasıl hazırlanacaklarına dair yeterli bilgi sunulmamıştır.</w:t>
      </w:r>
    </w:p>
    <w:p>
      <w:pPr>
        <w:jc w:val="both"/>
      </w:pPr>
      <w:r>
        <w:rPr/>
        <w:t xml:space="preserve"/>
      </w:r>
    </w:p>
    <w:p>
      <w:pPr>
        <w:jc w:val="both"/>
      </w:pPr>
      <w:r>
        <w:rPr/>
        <w:t xml:space="preserve">Ayrıca, makaledeki hesaplama sabitleri doğru olsa da, bu sabitlerin neden kullanıldığı veya hangi formüllerin kullanılacağı hakkında herhangi bir açıklama yapılmamıştır. Bu da öğrencilerin konuya tam olarak hakim olmasını engelleyebilir.</w:t>
      </w:r>
    </w:p>
    <w:p>
      <w:pPr>
        <w:jc w:val="both"/>
      </w:pPr>
      <w:r>
        <w:rPr/>
        <w:t xml:space="preserve"/>
      </w:r>
    </w:p>
    <w:p>
      <w:pPr>
        <w:jc w:val="both"/>
      </w:pPr>
      <w:r>
        <w:rPr/>
        <w:t xml:space="preserve">Makale ayrıca tek taraflı raporlama yapmaktadır. Sadece sınava girecek olan öğrenciler için bilgi sunulmuştur. Diğer yandan, sınava hazırlık sürecinde yaşanabilecek zorluklar veya kaynak önerileri gibi konulara hiç değinilmemiştir.</w:t>
      </w:r>
    </w:p>
    <w:p>
      <w:pPr>
        <w:jc w:val="both"/>
      </w:pPr>
      <w:r>
        <w:rPr/>
        <w:t xml:space="preserve"/>
      </w:r>
    </w:p>
    <w:p>
      <w:pPr>
        <w:jc w:val="both"/>
      </w:pPr>
      <w:r>
        <w:rPr/>
        <w:t xml:space="preserve">Desteklenmeyen iddialar da makalede yer almaktadır. Örneğin, sınavın zorluğu veya başarı oranı hakkında herhangi bir bilgi verilmemiştir. Bu nedenle, öğrencilerin sınava nasıl hazırlanacaklarına dair yeterli bilgi sunulmamıştır.</w:t>
      </w:r>
    </w:p>
    <w:p>
      <w:pPr>
        <w:jc w:val="both"/>
      </w:pPr>
      <w:r>
        <w:rPr/>
        <w:t xml:space="preserve"/>
      </w:r>
    </w:p>
    <w:p>
      <w:pPr>
        <w:jc w:val="both"/>
      </w:pPr>
      <w:r>
        <w:rPr/>
        <w:t xml:space="preserve">Makalede ayrıca keşfedilmemiş karşı argümanlar ve eksik kanıtlar bulunmaktadır. Örneğin, sınavın adil bir şekilde hazırlandığı veya soruların doğru bir şekilde değerlendirildiği konusunda herhangi bir kanıt sunulmamıştır.</w:t>
      </w:r>
    </w:p>
    <w:p>
      <w:pPr>
        <w:jc w:val="both"/>
      </w:pPr>
      <w:r>
        <w:rPr/>
        <w:t xml:space="preserve"/>
      </w:r>
    </w:p>
    <w:p>
      <w:pPr>
        <w:jc w:val="both"/>
      </w:pPr>
      <w:r>
        <w:rPr/>
        <w:t xml:space="preserve">Taraflılık da makalede mevcuttur. Makalenin yazarının Fizik II dersinin öğretmeni olduğu belirtilmiştir. Bu nedenle, makalenin öğretmenin bakış açısını yansıttığı söylenebilir.</w:t>
      </w:r>
    </w:p>
    <w:p>
      <w:pPr>
        <w:jc w:val="both"/>
      </w:pPr>
      <w:r>
        <w:rPr/>
        <w:t xml:space="preserve"/>
      </w:r>
    </w:p>
    <w:p>
      <w:pPr>
        <w:jc w:val="both"/>
      </w:pPr>
      <w:r>
        <w:rPr/>
        <w:t xml:space="preserve">Son olarak, olası riskler veya alternatif seçenekler hakkında herhangi bir bilgi verilmemiştir. Örneğin, sınavda hile yapma veya kopya çekme gibi durumlarla nasıl başa çıkılacağı konusunda hiçbir bilgi sunulmamıştır.</w:t>
      </w:r>
    </w:p>
    <w:p>
      <w:pPr>
        <w:jc w:val="both"/>
      </w:pPr>
      <w:r>
        <w:rPr/>
        <w:t xml:space="preserve"/>
      </w:r>
    </w:p>
    <w:p>
      <w:pPr>
        <w:jc w:val="both"/>
      </w:pPr>
      <w:r>
        <w:rPr/>
        <w:t xml:space="preserve">Tüm bu eksiklikler göz önüne alındığında, makalenin yetersiz ve taraflı olduğu söylenebilir. Öğrenciler için daha faydalı ve kapsamlı bir kaynak arayışına girilmesi gerekmektedir.</w:t>
      </w:r>
    </w:p>
    <w:p>
      <w:pPr>
        <w:pStyle w:val="Heading1"/>
      </w:pPr>
      <w:bookmarkStart w:id="5" w:name="_Toc5"/>
      <w:r>
        <w:t>Topics for further research:</w:t>
      </w:r>
      <w:bookmarkEnd w:id="5"/>
    </w:p>
    <w:p>
      <w:pPr>
        <w:spacing w:after="0"/>
        <w:numPr>
          <w:ilvl w:val="0"/>
          <w:numId w:val="2"/>
        </w:numPr>
      </w:pPr>
      <w:r>
        <w:rPr/>
        <w:t xml:space="preserve">Fizik II sınavı içeriği
</w:t>
      </w:r>
    </w:p>
    <w:p>
      <w:pPr>
        <w:spacing w:after="0"/>
        <w:numPr>
          <w:ilvl w:val="0"/>
          <w:numId w:val="2"/>
        </w:numPr>
      </w:pPr>
      <w:r>
        <w:rPr/>
        <w:t xml:space="preserve">Fizik II sınavı hazırlık kaynakları
</w:t>
      </w:r>
    </w:p>
    <w:p>
      <w:pPr>
        <w:spacing w:after="0"/>
        <w:numPr>
          <w:ilvl w:val="0"/>
          <w:numId w:val="2"/>
        </w:numPr>
      </w:pPr>
      <w:r>
        <w:rPr/>
        <w:t xml:space="preserve">Fizik II sınavı değerlendirme yöntemleri
</w:t>
      </w:r>
    </w:p>
    <w:p>
      <w:pPr>
        <w:spacing w:after="0"/>
        <w:numPr>
          <w:ilvl w:val="0"/>
          <w:numId w:val="2"/>
        </w:numPr>
      </w:pPr>
      <w:r>
        <w:rPr/>
        <w:t xml:space="preserve">Fizik II sınavı adil mi?
</w:t>
      </w:r>
    </w:p>
    <w:p>
      <w:pPr>
        <w:spacing w:after="0"/>
        <w:numPr>
          <w:ilvl w:val="0"/>
          <w:numId w:val="2"/>
        </w:numPr>
      </w:pPr>
      <w:r>
        <w:rPr/>
        <w:t xml:space="preserve">Fizik II sınavında hile yapma önlemleri
</w:t>
      </w:r>
    </w:p>
    <w:p>
      <w:pPr>
        <w:numPr>
          <w:ilvl w:val="0"/>
          <w:numId w:val="2"/>
        </w:numPr>
      </w:pPr>
      <w:r>
        <w:rPr/>
        <w:t xml:space="preserve">Fizik II sınavı alternatifleri</w:t>
      </w:r>
    </w:p>
    <w:p>
      <w:pPr>
        <w:pStyle w:val="Heading1"/>
      </w:pPr>
      <w:bookmarkStart w:id="6" w:name="_Toc6"/>
      <w:r>
        <w:t>Report location:</w:t>
      </w:r>
      <w:bookmarkEnd w:id="6"/>
    </w:p>
    <w:p>
      <w:hyperlink r:id="rId8" w:history="1">
        <w:r>
          <w:rPr>
            <w:color w:val="2980b9"/>
            <w:u w:val="single"/>
          </w:rPr>
          <w:t xml:space="preserve">https://www.fullpicture.app/item/c1324d89055eed05a1c4018b85439987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E29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s.office.com/Pages/ResponsePage.aspx?id=pebTeURj1E6vCCd8VvpuqIED4LYEzWRMp9KNxla_pm1UNDcxQ0FTRFNBUElKOThSQzNEQU9NU1NFVy4u" TargetMode="External"/><Relationship Id="rId8" Type="http://schemas.openxmlformats.org/officeDocument/2006/relationships/hyperlink" Target="https://www.fullpicture.app/item/c1324d89055eed05a1c4018b854399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2024-01-12T14:10:36+01:00</dcterms:created>
  <dcterms:modified xsi:type="dcterms:W3CDTF">2024-01-12T14:10:36+01:00</dcterms:modified>
</cp:coreProperties>
</file>

<file path=docProps/custom.xml><?xml version="1.0" encoding="utf-8"?>
<Properties xmlns="http://schemas.openxmlformats.org/officeDocument/2006/custom-properties" xmlns:vt="http://schemas.openxmlformats.org/officeDocument/2006/docPropsVTypes"/>
</file>