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 automated microfluidic experimentation with machine learning for efficient polymerization design | Nature Machine Intelligence</w:t>
      </w:r>
      <w:br/>
      <w:hyperlink r:id="rId7" w:history="1">
        <w:r>
          <w:rPr>
            <w:color w:val="2980b9"/>
            <w:u w:val="single"/>
          </w:rPr>
          <w:t xml:space="preserve">https://www.nature.com/articles/s42256-020-0166-5</w:t>
        </w:r>
      </w:hyperlink>
    </w:p>
    <w:p>
      <w:pPr>
        <w:pStyle w:val="Heading1"/>
      </w:pPr>
      <w:bookmarkStart w:id="2" w:name="_Toc2"/>
      <w:r>
        <w:t>Article summary:</w:t>
      </w:r>
      <w:bookmarkEnd w:id="2"/>
    </w:p>
    <w:p>
      <w:pPr>
        <w:jc w:val="both"/>
      </w:pPr>
      <w:r>
        <w:rPr/>
        <w:t xml:space="preserve">1. 传统的聚合催化剂研究方法耗时、浪费和昂贵，需要寻找更高效的设计方法。目前的聚合催化剂研究方法消耗大量溶剂，并产生大量化学废物。为了减少实验时间和化学废物的数量，需要开发高效和自动化的实验方法。</w:t>
      </w:r>
    </w:p>
    <w:p>
      <w:pPr>
        <w:jc w:val="both"/>
      </w:pPr>
      <w:r>
        <w:rPr/>
        <w:t xml:space="preserve">2. 聚合物制造对能源消耗和温室气体排放有重要影响。通过快速发现新的生产途径和使用机器学习来理解过程，可以开发更高效的聚合催化剂，并减少环境危害。</w:t>
      </w:r>
    </w:p>
    <w:p>
      <w:pPr>
        <w:jc w:val="both"/>
      </w:pPr>
      <w:r>
        <w:rPr/>
        <w:t xml:space="preserve">3. 微流控技术在控制化学反应方面具有优势，可以减小反应器体积并实现对热量和质量传输物理性质的精确控制。微流控技术已经在药品、精细化工和石油化工等领域得到应用，并且可以与先进的原位光谱方法相结合使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潜在偏见及其来源：文章没有明确提到任何潜在的偏见或来源。然而，由于该文章是发表在Nature Machine Intelligence杂志上的科学研究论文，可以合理地假设作者们遵循了科学研究的严谨性和客观性。</w:t>
      </w:r>
    </w:p>
    <w:p>
      <w:pPr>
        <w:jc w:val="both"/>
      </w:pPr>
      <w:r>
        <w:rPr/>
        <w:t xml:space="preserve"/>
      </w:r>
    </w:p>
    <w:p>
      <w:pPr>
        <w:jc w:val="both"/>
      </w:pPr>
      <w:r>
        <w:rPr/>
        <w:t xml:space="preserve">2. 片面报道：文章主要关注了自动微流控实验与机器学习在高效聚合物设计中的应用。然而，它没有提及其他可能存在的方法或技术，也没有讨论这些方法之间的比较优劣。因此，这篇文章可能存在片面报道的问题。</w:t>
      </w:r>
    </w:p>
    <w:p>
      <w:pPr>
        <w:jc w:val="both"/>
      </w:pPr>
      <w:r>
        <w:rPr/>
        <w:t xml:space="preserve"/>
      </w:r>
    </w:p>
    <w:p>
      <w:pPr>
        <w:jc w:val="both"/>
      </w:pPr>
      <w:r>
        <w:rPr/>
        <w:t xml:space="preserve">3. 无根据的主张：文章声称传统批量催化剂发现消耗大量溶剂并产生大量化学废物，并且使用昂贵且有害的催化剂和活化剂。然而，它没有提供任何支持这些主张的具体数据或引用可靠来源。因此，这些主张可能是无根据的。</w:t>
      </w:r>
    </w:p>
    <w:p>
      <w:pPr>
        <w:jc w:val="both"/>
      </w:pPr>
      <w:r>
        <w:rPr/>
        <w:t xml:space="preserve"/>
      </w:r>
    </w:p>
    <w:p>
      <w:pPr>
        <w:jc w:val="both"/>
      </w:pPr>
      <w:r>
        <w:rPr/>
        <w:t xml:space="preserve">4. 缺失的考虑点：文章没有涉及与自动微流控实验和机器学习相关的潜在风险或限制。例如，自动化实验可能导致结果不准确或误导性，并且机器学习算法可能受到数据偏差或过拟合的影响。这些考虑点对于全面评估该方法的可行性和有效性至关重要。</w:t>
      </w:r>
    </w:p>
    <w:p>
      <w:pPr>
        <w:jc w:val="both"/>
      </w:pPr>
      <w:r>
        <w:rPr/>
        <w:t xml:space="preserve"/>
      </w:r>
    </w:p>
    <w:p>
      <w:pPr>
        <w:jc w:val="both"/>
      </w:pPr>
      <w:r>
        <w:rPr/>
        <w:t xml:space="preserve">5. 所提出主张的缺失证据：文章提到了自动化实验和机器学习在聚合物设计中的潜在优势，但没有提供具体的实验证据来支持这些主张。缺乏实验证据使得读者难以评估这种方法是否真正有效。</w:t>
      </w:r>
    </w:p>
    <w:p>
      <w:pPr>
        <w:jc w:val="both"/>
      </w:pPr>
      <w:r>
        <w:rPr/>
        <w:t xml:space="preserve"/>
      </w:r>
    </w:p>
    <w:p>
      <w:pPr>
        <w:jc w:val="both"/>
      </w:pPr>
      <w:r>
        <w:rPr/>
        <w:t xml:space="preserve">6. 未探索的反驳：文章没有探讨任何可能存在的反驳观点或争议。科学研究应该鼓励辩论和不同观点之间的对话，以促进知识的进步。</w:t>
      </w:r>
    </w:p>
    <w:p>
      <w:pPr>
        <w:jc w:val="both"/>
      </w:pPr>
      <w:r>
        <w:rPr/>
        <w:t xml:space="preserve"/>
      </w:r>
    </w:p>
    <w:p>
      <w:pPr>
        <w:jc w:val="both"/>
      </w:pPr>
      <w:r>
        <w:rPr/>
        <w:t xml:space="preserve">7. 宣传内容：尽管这篇文章是发表在科学研究杂志上，但它可能存在一些宣传内容。例如，文章强调了自动化实验和机器学习在聚合物设计中的潜在优势，但没有充分讨论可能存在的限制或挑战。</w:t>
      </w:r>
    </w:p>
    <w:p>
      <w:pPr>
        <w:jc w:val="both"/>
      </w:pPr>
      <w:r>
        <w:rPr/>
        <w:t xml:space="preserve"/>
      </w:r>
    </w:p>
    <w:p>
      <w:pPr>
        <w:jc w:val="both"/>
      </w:pPr>
      <w:r>
        <w:rPr/>
        <w:t xml:space="preserve">总体而言，这篇文章在介绍自动微流控实验与机器学习在聚合物设计中的应用方面提供了一些有趣的见解。然而，它也存在一些潜在问题，如片面报道、无根据的主张和缺失的考虑点。为了更全面地评估这种方法的有效性和可行性，需要进一步的研究和实验证据。</w:t>
      </w:r>
    </w:p>
    <w:p>
      <w:pPr>
        <w:pStyle w:val="Heading1"/>
      </w:pPr>
      <w:bookmarkStart w:id="5" w:name="_Toc5"/>
      <w:r>
        <w:t>Topics for further research:</w:t>
      </w:r>
      <w:bookmarkEnd w:id="5"/>
    </w:p>
    <w:p>
      <w:pPr>
        <w:spacing w:after="0"/>
        <w:numPr>
          <w:ilvl w:val="0"/>
          <w:numId w:val="2"/>
        </w:numPr>
      </w:pPr>
      <w:r>
        <w:rPr/>
        <w:t xml:space="preserve">自动微流控实验的潜在风险和限制
</w:t>
      </w:r>
    </w:p>
    <w:p>
      <w:pPr>
        <w:spacing w:after="0"/>
        <w:numPr>
          <w:ilvl w:val="0"/>
          <w:numId w:val="2"/>
        </w:numPr>
      </w:pPr>
      <w:r>
        <w:rPr/>
        <w:t xml:space="preserve">机器学习算法的数据偏差和过拟合问题
</w:t>
      </w:r>
    </w:p>
    <w:p>
      <w:pPr>
        <w:spacing w:after="0"/>
        <w:numPr>
          <w:ilvl w:val="0"/>
          <w:numId w:val="2"/>
        </w:numPr>
      </w:pPr>
      <w:r>
        <w:rPr/>
        <w:t xml:space="preserve">传统批量催化剂的溶剂消耗和化学废物产生问题的具体数据和可靠来源
</w:t>
      </w:r>
    </w:p>
    <w:p>
      <w:pPr>
        <w:spacing w:after="0"/>
        <w:numPr>
          <w:ilvl w:val="0"/>
          <w:numId w:val="2"/>
        </w:numPr>
      </w:pPr>
      <w:r>
        <w:rPr/>
        <w:t xml:space="preserve">自动化实验结果的准确性和误导性问题
</w:t>
      </w:r>
    </w:p>
    <w:p>
      <w:pPr>
        <w:spacing w:after="0"/>
        <w:numPr>
          <w:ilvl w:val="0"/>
          <w:numId w:val="2"/>
        </w:numPr>
      </w:pPr>
      <w:r>
        <w:rPr/>
        <w:t xml:space="preserve">自动微流控实验和机器学习在聚合物设计中的实验证据
</w:t>
      </w:r>
    </w:p>
    <w:p>
      <w:pPr>
        <w:numPr>
          <w:ilvl w:val="0"/>
          <w:numId w:val="2"/>
        </w:numPr>
      </w:pPr>
      <w:r>
        <w:rPr/>
        <w:t xml:space="preserve">反驳观点和争议的探讨</w:t>
      </w:r>
    </w:p>
    <w:p>
      <w:pPr>
        <w:pStyle w:val="Heading1"/>
      </w:pPr>
      <w:bookmarkStart w:id="6" w:name="_Toc6"/>
      <w:r>
        <w:t>Report location:</w:t>
      </w:r>
      <w:bookmarkEnd w:id="6"/>
    </w:p>
    <w:p>
      <w:hyperlink r:id="rId8" w:history="1">
        <w:r>
          <w:rPr>
            <w:color w:val="2980b9"/>
            <w:u w:val="single"/>
          </w:rPr>
          <w:t xml:space="preserve">https://www.fullpicture.app/item/c108fdcd05c665353fb837cb078a3c58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2D8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6-020-0166-5" TargetMode="External"/><Relationship Id="rId8" Type="http://schemas.openxmlformats.org/officeDocument/2006/relationships/hyperlink" Target="https://www.fullpicture.app/item/c108fdcd05c665353fb837cb078a3c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2024-01-14T11:52:49+01:00</dcterms:created>
  <dcterms:modified xsi:type="dcterms:W3CDTF">2024-01-14T11:52:49+01:00</dcterms:modified>
</cp:coreProperties>
</file>

<file path=docProps/custom.xml><?xml version="1.0" encoding="utf-8"?>
<Properties xmlns="http://schemas.openxmlformats.org/officeDocument/2006/custom-properties" xmlns:vt="http://schemas.openxmlformats.org/officeDocument/2006/docPropsVTypes"/>
</file>