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Reddit - Dive into anything</w:t>
      </w:r>
      <w:br/>
      <w:hyperlink r:id="rId7" w:history="1">
        <w:r>
          <w:rPr>
            <w:color w:val="2980b9"/>
            <w:u w:val="single"/>
          </w:rPr>
          <w:t xml:space="preserve">https://www.reddit.com/r/belarus/comments/ujj0bg/belarus_lithuania_grand_duchy_of_lithuania_and/</w:t>
        </w:r>
      </w:hyperlink>
    </w:p>
    <w:p>
      <w:pPr>
        <w:pStyle w:val="Heading1"/>
      </w:pPr>
      <w:bookmarkStart w:id="2" w:name="_Toc2"/>
      <w:r>
        <w:t>Article summary:</w:t>
      </w:r>
      <w:bookmarkEnd w:id="2"/>
    </w:p>
    <w:p>
      <w:pPr>
        <w:jc w:val="both"/>
      </w:pPr>
      <w:r>
        <w:rPr/>
        <w:t xml:space="preserve">1. The author discusses the complicated history of the region, including the shared history of Poland, Belarus, Ukraine, and Lithuania.</w:t>
      </w:r>
    </w:p>
    <w:p>
      <w:pPr>
        <w:jc w:val="both"/>
      </w:pPr>
      <w:r>
        <w:rPr/>
        <w:t xml:space="preserve">2. The author expresses support for Ukraine's strong national identity and mentions that many people in Lithuania supported Belarusian protests for their right to have their own identity.</w:t>
      </w:r>
    </w:p>
    <w:p>
      <w:pPr>
        <w:jc w:val="both"/>
      </w:pPr>
      <w:r>
        <w:rPr/>
        <w:t xml:space="preserve">3. The author asks for opinions from actual Belarusians on the belief of Litvinism, which suggests that Lithuania and Lithuanians are not "real" Lithuania and that Belarus is. They also mention how these opinions were useful for imperialist Russia in creating turmoil in the region.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"Belarus, Lithuania, Grand duchy of Lithuania and 'Litvinism'" appears to be a Reddit post seeking opinions from Belarusians on the topic of national identity. However, it lacks a clear structure and coherence, making it difficult to analyze its content in a traditional sense. Instead, I will address some potential biases and issues within the text.</w:t>
      </w:r>
    </w:p>
    <w:p>
      <w:pPr>
        <w:jc w:val="both"/>
      </w:pPr>
      <w:r>
        <w:rPr/>
        <w:t xml:space="preserve"/>
      </w:r>
    </w:p>
    <w:p>
      <w:pPr>
        <w:jc w:val="both"/>
      </w:pPr>
      <w:r>
        <w:rPr/>
        <w:t xml:space="preserve">Firstly, the author expresses their support for Ukraine's strong national identity away from Russia's influence. While this is a valid viewpoint, it introduces a bias towards favoring national identities separate from larger countries. This bias may influence the author's perception of Litvinism and their question about its prevalence in Belarus.</w:t>
      </w:r>
    </w:p>
    <w:p>
      <w:pPr>
        <w:jc w:val="both"/>
      </w:pPr>
      <w:r>
        <w:rPr/>
        <w:t xml:space="preserve"/>
      </w:r>
    </w:p>
    <w:p>
      <w:pPr>
        <w:jc w:val="both"/>
      </w:pPr>
      <w:r>
        <w:rPr/>
        <w:t xml:space="preserve">The author mentions that they stumbled upon Litvinism, which claims that Lithuania and Lithuanians are not "real" Lithuania but rather Belarus is. However, they do not provide any evidence or sources to support this claim or explain what Litvinism actually entails. This lack of information makes it challenging to assess the validity or prevalence of such beliefs in Belarus.</w:t>
      </w:r>
    </w:p>
    <w:p>
      <w:pPr>
        <w:jc w:val="both"/>
      </w:pPr>
      <w:r>
        <w:rPr/>
        <w:t xml:space="preserve"/>
      </w:r>
    </w:p>
    <w:p>
      <w:pPr>
        <w:jc w:val="both"/>
      </w:pPr>
      <w:r>
        <w:rPr/>
        <w:t xml:space="preserve">Additionally, the author briefly mentions how these differing opinions on national identity were useful for imperialist Russia in creating turmoil in the region. While this statement may hold some truth historically, it lacks supporting evidence or further exploration of this claim. Without additional context or analysis, it remains an unsupported assertion.</w:t>
      </w:r>
    </w:p>
    <w:p>
      <w:pPr>
        <w:jc w:val="both"/>
      </w:pPr>
      <w:r>
        <w:rPr/>
        <w:t xml:space="preserve"/>
      </w:r>
    </w:p>
    <w:p>
      <w:pPr>
        <w:jc w:val="both"/>
      </w:pPr>
      <w:r>
        <w:rPr/>
        <w:t xml:space="preserve">Furthermore, the author brings up an argument made against Lithuanian national identity by stating that some claim Lithuanians were created in the 20th century due to a lack of language traditions before then. They refute this claim by mentioning the existence of written texts dating back to 1537. However, this counterargument does not fully address the complexity of national identity formation and historical debates surrounding it.</w:t>
      </w:r>
    </w:p>
    <w:p>
      <w:pPr>
        <w:jc w:val="both"/>
      </w:pPr>
      <w:r>
        <w:rPr/>
        <w:t xml:space="preserve"/>
      </w:r>
    </w:p>
    <w:p>
      <w:pPr>
        <w:jc w:val="both"/>
      </w:pPr>
      <w:r>
        <w:rPr/>
        <w:t xml:space="preserve">Overall, the article lacks depth and fails to provide a comprehensive analysis of the topic at hand. It presents biased viewpoints without sufficient evidence or exploration of counterarguments. The absence of sources and supporting information limits the reader's ability to critically assess the claims made. Additionally, the article does not present both sides of the argument equally, potentially leading to a one-sided perspective.</w:t>
      </w:r>
    </w:p>
    <w:p>
      <w:pPr>
        <w:jc w:val="both"/>
      </w:pPr>
      <w:r>
        <w:rPr/>
        <w:t xml:space="preserve"/>
      </w:r>
    </w:p>
    <w:p>
      <w:pPr>
        <w:jc w:val="both"/>
      </w:pPr>
      <w:r>
        <w:rPr/>
        <w:t xml:space="preserve">It is important to approach this article with caution and seek additional sources and perspectives to gain a more comprehensive understanding of the topic.</w:t>
      </w:r>
    </w:p>
    <w:p>
      <w:pPr>
        <w:pStyle w:val="Heading1"/>
      </w:pPr>
      <w:bookmarkStart w:id="5" w:name="_Toc5"/>
      <w:r>
        <w:t>Topics for further research:</w:t>
      </w:r>
      <w:bookmarkEnd w:id="5"/>
    </w:p>
    <w:p>
      <w:pPr>
        <w:spacing w:after="0"/>
        <w:numPr>
          <w:ilvl w:val="0"/>
          <w:numId w:val="2"/>
        </w:numPr>
      </w:pPr>
      <w:r>
        <w:rPr/>
        <w:t xml:space="preserve">Litvinism in Belarus: origins</w:t>
      </w:r>
    </w:p>
    <w:p>
      <w:pPr>
        <w:spacing w:after="0"/>
        <w:numPr>
          <w:ilvl w:val="0"/>
          <w:numId w:val="2"/>
        </w:numPr>
      </w:pPr>
      <w:r>
        <w:rPr/>
        <w:t xml:space="preserve">beliefs</w:t>
      </w:r>
    </w:p>
    <w:p>
      <w:pPr>
        <w:spacing w:after="0"/>
        <w:numPr>
          <w:ilvl w:val="0"/>
          <w:numId w:val="2"/>
        </w:numPr>
      </w:pPr>
      <w:r>
        <w:rPr/>
        <w:t xml:space="preserve">and prevalence
</w:t>
      </w:r>
    </w:p>
    <w:p>
      <w:pPr>
        <w:spacing w:after="0"/>
        <w:numPr>
          <w:ilvl w:val="0"/>
          <w:numId w:val="2"/>
        </w:numPr>
      </w:pPr>
      <w:r>
        <w:rPr/>
        <w:t xml:space="preserve">Historical debates on Lithuanian national identity
</w:t>
      </w:r>
    </w:p>
    <w:p>
      <w:pPr>
        <w:spacing w:after="0"/>
        <w:numPr>
          <w:ilvl w:val="0"/>
          <w:numId w:val="2"/>
        </w:numPr>
      </w:pPr>
      <w:r>
        <w:rPr/>
        <w:t xml:space="preserve">National identity formation in Belarus and Lithuania
</w:t>
      </w:r>
    </w:p>
    <w:p>
      <w:pPr>
        <w:spacing w:after="0"/>
        <w:numPr>
          <w:ilvl w:val="0"/>
          <w:numId w:val="2"/>
        </w:numPr>
      </w:pPr>
      <w:r>
        <w:rPr/>
        <w:t xml:space="preserve">Imperialist Russia's role in creating turmoil in the region
</w:t>
      </w:r>
    </w:p>
    <w:p>
      <w:pPr>
        <w:spacing w:after="0"/>
        <w:numPr>
          <w:ilvl w:val="0"/>
          <w:numId w:val="2"/>
        </w:numPr>
      </w:pPr>
      <w:r>
        <w:rPr/>
        <w:t xml:space="preserve">Linguistic traditions and the development of Lithuanian national identity
</w:t>
      </w:r>
    </w:p>
    <w:p>
      <w:pPr>
        <w:numPr>
          <w:ilvl w:val="0"/>
          <w:numId w:val="2"/>
        </w:numPr>
      </w:pPr>
      <w:r>
        <w:rPr/>
        <w:t xml:space="preserve">Belarusian perspectives on national identity and relations with Lithuania</w:t>
      </w:r>
    </w:p>
    <w:p>
      <w:pPr>
        <w:pStyle w:val="Heading1"/>
      </w:pPr>
      <w:bookmarkStart w:id="6" w:name="_Toc6"/>
      <w:r>
        <w:t>Report location:</w:t>
      </w:r>
      <w:bookmarkEnd w:id="6"/>
    </w:p>
    <w:p>
      <w:hyperlink r:id="rId8" w:history="1">
        <w:r>
          <w:rPr>
            <w:color w:val="2980b9"/>
            <w:u w:val="single"/>
          </w:rPr>
          <w:t xml:space="preserve">https://www.fullpicture.app/item/c0f69893660ae7343f9048f018de90df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08AB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ddit.com/r/belarus/comments/ujj0bg/belarus_lithuania_grand_duchy_of_lithuania_and/" TargetMode="External"/><Relationship Id="rId8" Type="http://schemas.openxmlformats.org/officeDocument/2006/relationships/hyperlink" Target="https://www.fullpicture.app/item/c0f69893660ae7343f9048f018de90d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2024-01-12T01:53:32+01:00</dcterms:created>
  <dcterms:modified xsi:type="dcterms:W3CDTF">2024-01-12T01:53:32+01:00</dcterms:modified>
</cp:coreProperties>
</file>

<file path=docProps/custom.xml><?xml version="1.0" encoding="utf-8"?>
<Properties xmlns="http://schemas.openxmlformats.org/officeDocument/2006/custom-properties" xmlns:vt="http://schemas.openxmlformats.org/officeDocument/2006/docPropsVTypes"/>
</file>