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Adverse drug reactions: definitions, diagnosis, and management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https://pubmed.ncbi.nlm.nih.gov/11072960/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定义：不良药物反应是指与药物使用相关的明显有害或不愉快的反应，预示着未来使用可能存在危险，需要预防、特定治疗、剂量调整或停用药物。</w:t>
      </w:r>
    </w:p>
    <w:p>
      <w:pPr>
        <w:jc w:val="both"/>
      </w:pPr>
      <w:r>
        <w:rPr/>
        <w:t xml:space="preserve">2. 分类：不良药物反应可分为六种类型：剂量相关（增强型）、非剂量相关（奇异型）、剂量和时间相关（慢性型）、时间相关（延迟型）、停用后反应（终止使用型）和治疗失败（失败型）。</w:t>
      </w:r>
    </w:p>
    <w:p>
      <w:pPr>
        <w:jc w:val="both"/>
      </w:pPr>
      <w:r>
        <w:rPr/>
        <w:t xml:space="preserve">3. 管理：管理包括尽可能停用药物和针对其影响进行特定治疗。怀疑的不良药物反应应该报告，并且监测方法可以检测到反应并证明关联性。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该文章提供了关于不良药物反应的定义、诊断和管理的综述。然而，该文章可能存在一些潜在偏见和局限性。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首先，该文章没有明确提到药物广告宣传对不良药物反应的影响。药厂可能会夸大其产品的疗效，并掩盖其副作用，从而导致医生和患者对不良反应的认识不足。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其次，该文章没有涉及到个体差异对药物反应的影响。由于人体生理和代谢差异，同一种药物可能会在不同人群中产生不同的反应。因此，在使用药物时需要考虑个体化治疗。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此外，该文章未探讨如何处理罕见或新型的不良药物反应。这些情况下，医生可能缺乏经验和知识来正确处理这些问题。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最后，该文章未提及如何平衡治疗效果与副作用之间的风险。在某些情况下，治疗效果可能超过了副作用带来的风险；但在其他情况下，则需要权衡利弊并采取适当措施来减少副作用。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总之，尽管该文章提供了有用的信息，但仍存在一些局限性和偏见。在处理不良药物反应时，需要综合考虑多种因素，并采取个体化治疗措施。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药物广告宣传对不良药物反应的影响
</w:t>
      </w:r>
    </w:p>
    <w:p>
      <w:pPr>
        <w:spacing w:after="0"/>
        <w:numPr>
          <w:ilvl w:val="0"/>
          <w:numId w:val="2"/>
        </w:numPr>
      </w:pPr>
      <w:r>
        <w:rPr/>
        <w:t xml:space="preserve">个体差异对药物反应的影响
</w:t>
      </w:r>
    </w:p>
    <w:p>
      <w:pPr>
        <w:spacing w:after="0"/>
        <w:numPr>
          <w:ilvl w:val="0"/>
          <w:numId w:val="2"/>
        </w:numPr>
      </w:pPr>
      <w:r>
        <w:rPr/>
        <w:t xml:space="preserve">处理罕见或新型的不良药物反应的方法
</w:t>
      </w:r>
    </w:p>
    <w:p>
      <w:pPr>
        <w:spacing w:after="0"/>
        <w:numPr>
          <w:ilvl w:val="0"/>
          <w:numId w:val="2"/>
        </w:numPr>
      </w:pPr>
      <w:r>
        <w:rPr/>
        <w:t xml:space="preserve">平衡治疗效果与副作用之间的风险
</w:t>
      </w:r>
    </w:p>
    <w:p>
      <w:pPr>
        <w:spacing w:after="0"/>
        <w:numPr>
          <w:ilvl w:val="0"/>
          <w:numId w:val="2"/>
        </w:numPr>
      </w:pPr>
      <w:r>
        <w:rPr/>
        <w:t xml:space="preserve">综合考虑多种因素处理不良药物反应
</w:t>
      </w:r>
    </w:p>
    <w:p>
      <w:pPr>
        <w:numPr>
          <w:ilvl w:val="0"/>
          <w:numId w:val="2"/>
        </w:numPr>
      </w:pPr>
      <w:r>
        <w:rPr/>
        <w:t xml:space="preserve">采取个体化治疗措施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https://www.fullpicture.app/item/c0cbc209c4ebd147509f312722ea71c3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6C6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1072960/" TargetMode="External"/><Relationship Id="rId8" Type="http://schemas.openxmlformats.org/officeDocument/2006/relationships/hyperlink" Target="https://www.fullpicture.app/item/c0cbc209c4ebd147509f312722ea71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2024-02-18T09:17:29+01:00</dcterms:created>
  <dcterms:modified xsi:type="dcterms:W3CDTF">2024-02-18T09:17:29+01:00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