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子夜 (豆瓣)</w:t>
      </w:r>
      <w:br/>
      <w:hyperlink r:id="rId7" w:history="1">
        <w:r>
          <w:rPr>
            <w:color w:val="2980b9"/>
            <w:u w:val="single"/>
          </w:rPr>
          <w:t xml:space="preserve">https://book.douban.com/subject/35228070/</w:t>
        </w:r>
      </w:hyperlink>
    </w:p>
    <w:p>
      <w:pPr>
        <w:pStyle w:val="Heading1"/>
      </w:pPr>
      <w:bookmarkStart w:id="2" w:name="_Toc2"/>
      <w:r>
        <w:t>Article summary:</w:t>
      </w:r>
      <w:bookmarkEnd w:id="2"/>
    </w:p>
    <w:p>
      <w:pPr>
        <w:jc w:val="both"/>
      </w:pPr>
      <w:r>
        <w:rPr/>
        <w:t xml:space="preserve">1. 《子夜》是茅盾的代表作，以旧上海为背景，揭示了当时中国社会的各种矛盾和斗争。</w:t>
      </w:r>
    </w:p>
    <w:p>
      <w:pPr>
        <w:jc w:val="both"/>
      </w:pPr>
      <w:r>
        <w:rPr/>
        <w:t xml:space="preserve">2. 小说以精准的语言展现了买办资本家、证券市场、阶级斗争等方方面面，生动地描绘了旧上海不同阶层的生活场景。</w:t>
      </w:r>
    </w:p>
    <w:p>
      <w:pPr>
        <w:jc w:val="both"/>
      </w:pPr>
      <w:r>
        <w:rPr/>
        <w:t xml:space="preserve">3. 《子夜》在中国拥有广泛读者，并被译成多种文字，在国际上产生了广泛影响。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这篇文章对《子夜》进行了整体的赞美和推崇，但在分析中存在一些偏见和片面报道的问题。</w:t>
      </w:r>
    </w:p>
    <w:p>
      <w:pPr>
        <w:jc w:val="both"/>
      </w:pPr>
      <w:r>
        <w:rPr/>
        <w:t xml:space="preserve"/>
      </w:r>
    </w:p>
    <w:p>
      <w:pPr>
        <w:jc w:val="both"/>
      </w:pPr>
      <w:r>
        <w:rPr/>
        <w:t xml:space="preserve">首先，文章将《子夜》与《百年孤独》和《追忆似水年华》相提并论，将其称为“现代中国变革的罗曼史”和“20世纪世界文学巨著”，但没有提供充分的证据来支持这些主张。没有明确说明为什么《子夜》可以与这两部作品相媲美，也没有探讨其他评论家对该作品的不同看法。</w:t>
      </w:r>
    </w:p>
    <w:p>
      <w:pPr>
        <w:jc w:val="both"/>
      </w:pPr>
      <w:r>
        <w:rPr/>
        <w:t xml:space="preserve"/>
      </w:r>
    </w:p>
    <w:p>
      <w:pPr>
        <w:jc w:val="both"/>
      </w:pPr>
      <w:r>
        <w:rPr/>
        <w:t xml:space="preserve">其次，文章强调了茅盾对当时中国社会性质的清醒认识，但没有具体阐述茅盾在小说中如何揭示民族资产阶级的历史命运以及反映当时社会各种矛盾和斗争。缺乏具体例证使得读者难以理解作者所指的清醒认识。</w:t>
      </w:r>
    </w:p>
    <w:p>
      <w:pPr>
        <w:jc w:val="both"/>
      </w:pPr>
      <w:r>
        <w:rPr/>
        <w:t xml:space="preserve"/>
      </w:r>
    </w:p>
    <w:p>
      <w:pPr>
        <w:jc w:val="both"/>
      </w:pPr>
      <w:r>
        <w:rPr/>
        <w:t xml:space="preserve">此外，文章提到了茅盾写作时兼具文艺家和科学家精神，并引用了叶圣陶的评价。然而，没有进一步解释这种精神是如何体现在《子夜》中的。同时，引用日本评论家筱田一士迁的评价，但没有提供筱田一士迁对《子夜》的具体观点和分析。</w:t>
      </w:r>
    </w:p>
    <w:p>
      <w:pPr>
        <w:jc w:val="both"/>
      </w:pPr>
      <w:r>
        <w:rPr/>
        <w:t xml:space="preserve"/>
      </w:r>
    </w:p>
    <w:p>
      <w:pPr>
        <w:jc w:val="both"/>
      </w:pPr>
      <w:r>
        <w:rPr/>
        <w:t xml:space="preserve">最后，文章没有探讨可能存在的偏见和宣传内容。茅盾是中国共产党的重要成员，他的作品往往带有明显的政治倾向。文章没有提及这一点，并且未平等地呈现了双方观点。此外，文章也没有注意到可能存在的风险，比如茅盾在小说中是否存在对其他社会阶层或政治派别的偏袒。</w:t>
      </w:r>
    </w:p>
    <w:p>
      <w:pPr>
        <w:jc w:val="both"/>
      </w:pPr>
      <w:r>
        <w:rPr/>
        <w:t xml:space="preserve"/>
      </w:r>
    </w:p>
    <w:p>
      <w:pPr>
        <w:jc w:val="both"/>
      </w:pPr>
      <w:r>
        <w:rPr/>
        <w:t xml:space="preserve">综上所述，这篇文章对《子夜》进行了整体赞美，但在分析中存在偏见、片面报道和缺乏证据支持等问题。读者需要更全面地了解该作品，并考虑其中可能存在的政治倾向和宣传内容。</w:t>
      </w:r>
    </w:p>
    <w:p>
      <w:pPr>
        <w:pStyle w:val="Heading1"/>
      </w:pPr>
      <w:bookmarkStart w:id="5" w:name="_Toc5"/>
      <w:r>
        <w:t>Topics for further research:</w:t>
      </w:r>
      <w:bookmarkEnd w:id="5"/>
    </w:p>
    <w:p>
      <w:pPr>
        <w:spacing w:after="0"/>
        <w:numPr>
          <w:ilvl w:val="0"/>
          <w:numId w:val="2"/>
        </w:numPr>
      </w:pPr>
      <w:r>
        <w:rPr/>
        <w:t xml:space="preserve">《子夜》与《百年孤独》和《追忆似水年华》相比有何相似之处？
</w:t>
      </w:r>
    </w:p>
    <w:p>
      <w:pPr>
        <w:spacing w:after="0"/>
        <w:numPr>
          <w:ilvl w:val="0"/>
          <w:numId w:val="2"/>
        </w:numPr>
      </w:pPr>
      <w:r>
        <w:rPr/>
        <w:t xml:space="preserve">茅盾在小说中如何揭示民族资产阶级的历史命运？
</w:t>
      </w:r>
    </w:p>
    <w:p>
      <w:pPr>
        <w:spacing w:after="0"/>
        <w:numPr>
          <w:ilvl w:val="0"/>
          <w:numId w:val="2"/>
        </w:numPr>
      </w:pPr>
      <w:r>
        <w:rPr/>
        <w:t xml:space="preserve">文章中提到的茅盾的文艺家和科学家精神在《子夜》中如何体现？
</w:t>
      </w:r>
    </w:p>
    <w:p>
      <w:pPr>
        <w:spacing w:after="0"/>
        <w:numPr>
          <w:ilvl w:val="0"/>
          <w:numId w:val="2"/>
        </w:numPr>
      </w:pPr>
      <w:r>
        <w:rPr/>
        <w:t xml:space="preserve">筱田一士迁对《子夜》的具体观点和分析是什么？
</w:t>
      </w:r>
    </w:p>
    <w:p>
      <w:pPr>
        <w:spacing w:after="0"/>
        <w:numPr>
          <w:ilvl w:val="0"/>
          <w:numId w:val="2"/>
        </w:numPr>
      </w:pPr>
      <w:r>
        <w:rPr/>
        <w:t xml:space="preserve">茅盾的政治倾向和宣传内容如何影响《子夜》的创作？
</w:t>
      </w:r>
    </w:p>
    <w:p>
      <w:pPr>
        <w:numPr>
          <w:ilvl w:val="0"/>
          <w:numId w:val="2"/>
        </w:numPr>
      </w:pPr>
      <w:r>
        <w:rPr/>
        <w:t xml:space="preserve">《子夜》是否存在对其他社会阶层或政治派别的偏袒？</w:t>
      </w:r>
    </w:p>
    <w:p>
      <w:pPr>
        <w:pStyle w:val="Heading1"/>
      </w:pPr>
      <w:bookmarkStart w:id="6" w:name="_Toc6"/>
      <w:r>
        <w:t>Report location:</w:t>
      </w:r>
      <w:bookmarkEnd w:id="6"/>
    </w:p>
    <w:p>
      <w:hyperlink r:id="rId8" w:history="1">
        <w:r>
          <w:rPr>
            <w:color w:val="2980b9"/>
            <w:u w:val="single"/>
          </w:rPr>
          <w:t xml:space="preserve">https://www.fullpicture.app/item/c0acff36fe81c5a7bdcd72957344317f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B8E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douban.com/subject/35228070/" TargetMode="External"/><Relationship Id="rId8" Type="http://schemas.openxmlformats.org/officeDocument/2006/relationships/hyperlink" Target="https://www.fullpicture.app/item/c0acff36fe81c5a7bdcd729573443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2024-01-05T16:57:10+01:00</dcterms:created>
  <dcterms:modified xsi:type="dcterms:W3CDTF">2024-01-05T16:57:10+01:00</dcterms:modified>
</cp:coreProperties>
</file>

<file path=docProps/custom.xml><?xml version="1.0" encoding="utf-8"?>
<Properties xmlns="http://schemas.openxmlformats.org/officeDocument/2006/custom-properties" xmlns:vt="http://schemas.openxmlformats.org/officeDocument/2006/docPropsVTypes"/>
</file>