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Minimum Service Standards for Basic Education in Border Region - Learning &amp; Technology Library (LearnTechLib) --- 边境地区基础教育最低服务标准 - 学习与技术图书馆（LearnTechLib）</w:t>
      </w:r>
      <w:br/>
      <w:hyperlink r:id="rId7" w:history="1">
        <w:r>
          <w:rPr>
            <w:color w:val="2980b9"/>
            <w:u w:val="single"/>
          </w:rPr>
          <w:t xml:space="preserve">https://www.learntechlib.org/p/209111/</w:t>
        </w:r>
      </w:hyperlink>
    </w:p>
    <w:p>
      <w:pPr>
        <w:pStyle w:val="Heading1"/>
      </w:pPr>
      <w:bookmarkStart w:id="2" w:name="_Toc2"/>
      <w:r>
        <w:t>Article summary:</w:t>
      </w:r>
      <w:bookmarkEnd w:id="2"/>
    </w:p>
    <w:p>
      <w:pPr>
        <w:jc w:val="both"/>
      </w:pPr>
      <w:r>
        <w:rPr/>
        <w:t xml:space="preserve">1. 该研究分析了边境地区基础教育的最低服务标准，并提出了实现这些标准的替代方案和策略。</w:t>
      </w:r>
    </w:p>
    <w:p>
      <w:pPr>
        <w:jc w:val="both"/>
      </w:pPr>
      <w:r>
        <w:rPr/>
        <w:t xml:space="preserve">2. 研究发现，在Entikong区的边境地区，教育单位的可用性相对于永久定居群体更为负担得起。然而，一些问题仍存在，如缺乏教室、桌椅等设施以及缺乏某些学科的教师。</w:t>
      </w:r>
    </w:p>
    <w:p>
      <w:pPr>
        <w:jc w:val="both"/>
      </w:pPr>
      <w:r>
        <w:rPr/>
        <w:t xml:space="preserve">3. 此外，课程开发和创新学习过程在该地区尚未有效实施。此外，图书馆资源也有待改善。</w:t>
      </w:r>
    </w:p>
    <w:p>
      <w:pPr>
        <w:jc w:val="both"/>
      </w:pPr>
      <w:r>
        <w:rPr/>
        <w:t xml:space="preserve"/>
      </w:r>
    </w:p>
    <w:p>
      <w:pPr>
        <w:jc w:val="both"/>
      </w:pPr>
      <w:r>
        <w:rPr/>
        <w:t xml:space="preserve">总结：该研究旨在分析边境地区基础教育的最低服务标准，并提出了改进措施。研究发现，在Entikong区存在一些问题，如设施不足和缺乏某些学科的教师。此外，课程开发和创新学习过程也需要改进。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潜在偏见及其来源：文章没有提供作者的背景信息或研究目的，这可能导致潜在的偏见。此外，文章中使用的数据来源也没有明确说明，这可能会影响数据的可靠性和准确性。</w:t>
      </w:r>
    </w:p>
    <w:p>
      <w:pPr>
        <w:jc w:val="both"/>
      </w:pPr>
      <w:r>
        <w:rPr/>
        <w:t xml:space="preserve"/>
      </w:r>
    </w:p>
    <w:p>
      <w:pPr>
        <w:jc w:val="both"/>
      </w:pPr>
      <w:r>
        <w:rPr/>
        <w:t xml:space="preserve">2. 片面报道：文章只关注了边境地区Entikong区的情况，并没有提供其他地区或国家的比较数据。这种片面报道可能导致读者对整个基础教育系统的理解不完整。</w:t>
      </w:r>
    </w:p>
    <w:p>
      <w:pPr>
        <w:jc w:val="both"/>
      </w:pPr>
      <w:r>
        <w:rPr/>
        <w:t xml:space="preserve"/>
      </w:r>
    </w:p>
    <w:p>
      <w:pPr>
        <w:jc w:val="both"/>
      </w:pPr>
      <w:r>
        <w:rPr/>
        <w:t xml:space="preserve">3. 无根据的主张：文章中提到了一些问题和挑战，如教室不足、教师缺乏等，但没有提供相关证据或数据来支持这些主张。因此，读者很难确定这些问题是否真实存在。</w:t>
      </w:r>
    </w:p>
    <w:p>
      <w:pPr>
        <w:jc w:val="both"/>
      </w:pPr>
      <w:r>
        <w:rPr/>
        <w:t xml:space="preserve"/>
      </w:r>
    </w:p>
    <w:p>
      <w:pPr>
        <w:jc w:val="both"/>
      </w:pPr>
      <w:r>
        <w:rPr/>
        <w:t xml:space="preserve">4. 缺失的考虑点：文章没有讨论其他可能影响基础教育服务标准达成的因素，如政府投资、社区支持等。忽略了这些因素可能导致对问题和解决方案的不完整理解。</w:t>
      </w:r>
    </w:p>
    <w:p>
      <w:pPr>
        <w:jc w:val="both"/>
      </w:pPr>
      <w:r>
        <w:rPr/>
        <w:t xml:space="preserve"/>
      </w:r>
    </w:p>
    <w:p>
      <w:pPr>
        <w:jc w:val="both"/>
      </w:pPr>
      <w:r>
        <w:rPr/>
        <w:t xml:space="preserve">5. 所提出主张的缺失证据：尽管文章提出了一些替代方案和策略来实现最低服务标准，但并未提供相关证据或研究结果来支持这些主张。因此，读者无法确定这些方案的可行性和有效性。</w:t>
      </w:r>
    </w:p>
    <w:p>
      <w:pPr>
        <w:jc w:val="both"/>
      </w:pPr>
      <w:r>
        <w:rPr/>
        <w:t xml:space="preserve"/>
      </w:r>
    </w:p>
    <w:p>
      <w:pPr>
        <w:jc w:val="both"/>
      </w:pPr>
      <w:r>
        <w:rPr/>
        <w:t xml:space="preserve">6. 未探索的反驳：文章没有探讨可能存在的反对意见或争议观点。这种单一视角可能导致对问题的理解不全面，并忽略了其他可能的解决方案。</w:t>
      </w:r>
    </w:p>
    <w:p>
      <w:pPr>
        <w:jc w:val="both"/>
      </w:pPr>
      <w:r>
        <w:rPr/>
        <w:t xml:space="preserve"/>
      </w:r>
    </w:p>
    <w:p>
      <w:pPr>
        <w:jc w:val="both"/>
      </w:pPr>
      <w:r>
        <w:rPr/>
        <w:t xml:space="preserve">7. 宣传内容：文章中使用了一些宣传性语言，如“实现目标”、“创新学习过程”等，但没有提供具体细节或例子来支持这些宣传内容。这种宣传性语言可能会误导读者对问题和解决方案的理解。</w:t>
      </w:r>
    </w:p>
    <w:p>
      <w:pPr>
        <w:jc w:val="both"/>
      </w:pPr>
      <w:r>
        <w:rPr/>
        <w:t xml:space="preserve"/>
      </w:r>
    </w:p>
    <w:p>
      <w:pPr>
        <w:jc w:val="both"/>
      </w:pPr>
      <w:r>
        <w:rPr/>
        <w:t xml:space="preserve">8. 偏袒：文章没有平等地呈现双方观点或利益相关者的声音。这种偏袒可能导致读者对问题和解决方案的理解有所偏颇。</w:t>
      </w:r>
    </w:p>
    <w:p>
      <w:pPr>
        <w:jc w:val="both"/>
      </w:pPr>
      <w:r>
        <w:rPr/>
        <w:t xml:space="preserve"/>
      </w:r>
    </w:p>
    <w:p>
      <w:pPr>
        <w:jc w:val="both"/>
      </w:pPr>
      <w:r>
        <w:rPr/>
        <w:t xml:space="preserve">总之，上述文章在提供基础教育最低服务标准达成情况的同时存在一些潜在偏见、片面报道、无根据的主张、缺失考虑点、缺乏证据支持、未探索反驳等问题。为了提高其可信度和说服力，需要更全面、客观和有根据的分析。</w:t>
      </w:r>
    </w:p>
    <w:p>
      <w:pPr>
        <w:pStyle w:val="Heading1"/>
      </w:pPr>
      <w:bookmarkStart w:id="5" w:name="_Toc5"/>
      <w:r>
        <w:t>Topics for further research:</w:t>
      </w:r>
      <w:bookmarkEnd w:id="5"/>
    </w:p>
    <w:p>
      <w:pPr>
        <w:spacing w:after="0"/>
        <w:numPr>
          <w:ilvl w:val="0"/>
          <w:numId w:val="2"/>
        </w:numPr>
      </w:pPr>
      <w:r>
        <w:rPr/>
        <w:t xml:space="preserve">作者背景信息和研究目的
</w:t>
      </w:r>
    </w:p>
    <w:p>
      <w:pPr>
        <w:spacing w:after="0"/>
        <w:numPr>
          <w:ilvl w:val="0"/>
          <w:numId w:val="2"/>
        </w:numPr>
      </w:pPr>
      <w:r>
        <w:rPr/>
        <w:t xml:space="preserve">数据来源的可靠性和准确性
</w:t>
      </w:r>
    </w:p>
    <w:p>
      <w:pPr>
        <w:spacing w:after="0"/>
        <w:numPr>
          <w:ilvl w:val="0"/>
          <w:numId w:val="2"/>
        </w:numPr>
      </w:pPr>
      <w:r>
        <w:rPr/>
        <w:t xml:space="preserve">其他地区或国家的比较数据
</w:t>
      </w:r>
    </w:p>
    <w:p>
      <w:pPr>
        <w:spacing w:after="0"/>
        <w:numPr>
          <w:ilvl w:val="0"/>
          <w:numId w:val="2"/>
        </w:numPr>
      </w:pPr>
      <w:r>
        <w:rPr/>
        <w:t xml:space="preserve">问题和挑战的证据或数据支持
</w:t>
      </w:r>
    </w:p>
    <w:p>
      <w:pPr>
        <w:spacing w:after="0"/>
        <w:numPr>
          <w:ilvl w:val="0"/>
          <w:numId w:val="2"/>
        </w:numPr>
      </w:pPr>
      <w:r>
        <w:rPr/>
        <w:t xml:space="preserve">其他可能影响基础教育服务标准达成的因素
</w:t>
      </w:r>
    </w:p>
    <w:p>
      <w:pPr>
        <w:spacing w:after="0"/>
        <w:numPr>
          <w:ilvl w:val="0"/>
          <w:numId w:val="2"/>
        </w:numPr>
      </w:pPr>
      <w:r>
        <w:rPr/>
        <w:t xml:space="preserve">替代方案和策略的证据或研究结果支持
</w:t>
      </w:r>
    </w:p>
    <w:p>
      <w:pPr>
        <w:spacing w:after="0"/>
        <w:numPr>
          <w:ilvl w:val="0"/>
          <w:numId w:val="2"/>
        </w:numPr>
      </w:pPr>
      <w:r>
        <w:rPr/>
        <w:t xml:space="preserve">反对意见或争议观点的探讨
</w:t>
      </w:r>
    </w:p>
    <w:p>
      <w:pPr>
        <w:numPr>
          <w:ilvl w:val="0"/>
          <w:numId w:val="2"/>
        </w:numPr>
      </w:pPr>
      <w:r>
        <w:rPr/>
        <w:t xml:space="preserve">平等呈现双方观点或利益相关者的声音</w:t>
      </w:r>
    </w:p>
    <w:p>
      <w:pPr>
        <w:pStyle w:val="Heading1"/>
      </w:pPr>
      <w:bookmarkStart w:id="6" w:name="_Toc6"/>
      <w:r>
        <w:t>Report location:</w:t>
      </w:r>
      <w:bookmarkEnd w:id="6"/>
    </w:p>
    <w:p>
      <w:hyperlink r:id="rId8" w:history="1">
        <w:r>
          <w:rPr>
            <w:color w:val="2980b9"/>
            <w:u w:val="single"/>
          </w:rPr>
          <w:t xml:space="preserve">https://www.fullpicture.app/item/c0aa344bd6f5ee311b339c5dcdf3f940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EE9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rntechlib.org/p/209111/" TargetMode="External"/><Relationship Id="rId8" Type="http://schemas.openxmlformats.org/officeDocument/2006/relationships/hyperlink" Target="https://www.fullpicture.app/item/c0aa344bd6f5ee311b339c5dcdf3f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2023-12-22T22:36:13+01:00</dcterms:created>
  <dcterms:modified xsi:type="dcterms:W3CDTF">2023-12-22T22:36:13+01:00</dcterms:modified>
</cp:coreProperties>
</file>

<file path=docProps/custom.xml><?xml version="1.0" encoding="utf-8"?>
<Properties xmlns="http://schemas.openxmlformats.org/officeDocument/2006/custom-properties" xmlns:vt="http://schemas.openxmlformats.org/officeDocument/2006/docPropsVTypes"/>
</file>