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CAD system for inter-turn fault diagnosis of offshore wind turbines via multi-CNNs &amp; feature selection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https://www.sciencedirect.com/science/article/abs/pii/S0960148122018493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Offshore wind turbines have higher failure rates and maintenance costs compared to onshore turbines due to their location and harsh environment.</w:t>
      </w:r>
    </w:p>
    <w:p>
      <w:pPr>
        <w:jc w:val="both"/>
      </w:pPr>
      <w:r>
        <w:rPr/>
        <w:t xml:space="preserve">2. Inter-turn short circuit faults (ITSCF) are a common and difficult-to-detect fault in the generator system of offshore wind turbines, which can lead to catastrophic outcomes if not diagnosed early.</w:t>
      </w:r>
    </w:p>
    <w:p>
      <w:pPr>
        <w:jc w:val="both"/>
      </w:pPr>
      <w:r>
        <w:rPr/>
        <w:t xml:space="preserve">3. Infrared Thermography (IRT) technology is a non-intrusive and non-destructive method for fault diagnosis in rotating machines, including ITSCF in generators. Machine learning-based approaches, particularly convolutional neural network (CNN)-based approaches, can be used for efficient and accurate diagnosis of ITSCF based on thermographic images.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离岸风力涡轮机的故障诊断和监测技术，特别是针对转子内部短路故障的诊断方法。文章提到了红外热成像技术在电气故障检测方面的应用，并探讨了基于机器学习的故障诊断方法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偏袒离岸风力涡轮机</w:t>
      </w:r>
    </w:p>
    <w:p>
      <w:pPr>
        <w:jc w:val="both"/>
      </w:pPr>
      <w:r>
        <w:rPr/>
        <w:t xml:space="preserve">文章过分强调离岸风力涡轮机的优点，但没有提及其潜在的环境影响和安全风险。此外，文章未考虑其他可再生能源技术（如太阳能、水力发电等）与离岸风力涡轮机之间的竞争关系。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</w:t>
      </w:r>
    </w:p>
    <w:p>
      <w:pPr>
        <w:jc w:val="both"/>
      </w:pPr>
      <w:r>
        <w:rPr/>
        <w:t xml:space="preserve">文章只介绍了红外热成像技术在电气故障检测方面的应用，并未探讨其他非侵入式监测方法或传统监测方法（如振动监测、声波监测等）与红外热成像技术之间的比较。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缺失证据</w:t>
      </w:r>
    </w:p>
    <w:p>
      <w:pPr>
        <w:jc w:val="both"/>
      </w:pPr>
      <w:r>
        <w:rPr/>
        <w:t xml:space="preserve">文章提到了基于机器学习的故障诊断方法，但并未给出具体案例或实验结果来证明其有效性。此外，文章未探讨机器学习方法在实际应用中可能遇到的问题（如数据不平衡、过拟合等）。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宣传内容</w:t>
      </w:r>
    </w:p>
    <w:p>
      <w:pPr>
        <w:jc w:val="both"/>
      </w:pPr>
      <w:r>
        <w:rPr/>
        <w:t xml:space="preserve">文章过分宣传红外热成像技术和机器学习方法的优点，但未提及它们的局限性和适用范围。此外，文章未探讨这些技术的成本和可行性问题。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偏见来源</w:t>
      </w:r>
    </w:p>
    <w:p>
      <w:pPr>
        <w:jc w:val="both"/>
      </w:pPr>
      <w:r>
        <w:rPr/>
        <w:t xml:space="preserve">文章可能存在偏见来源于作者或资助方对离岸风力涡轮机、红外热成像技术和机器学习方法的偏好或商业利益。此外，文章可能受到相关产业界人士或政府部门的影响。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综上所述，该文章存在一定程度上的偏见和片面性，并未全面考虑相关问题。读者需要谨慎评估其中提出的观点和建议。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Environmental impact and safety risks of offshore wind turbines
</w:t>
      </w:r>
    </w:p>
    <w:p>
      <w:pPr>
        <w:spacing w:after="0"/>
        <w:numPr>
          <w:ilvl w:val="0"/>
          <w:numId w:val="2"/>
        </w:numPr>
      </w:pPr>
      <w:r>
        <w:rPr/>
        <w:t xml:space="preserve">Comparison of non-intrusive monitoring methods for electrical faults
</w:t>
      </w:r>
    </w:p>
    <w:p>
      <w:pPr>
        <w:spacing w:after="0"/>
        <w:numPr>
          <w:ilvl w:val="0"/>
          <w:numId w:val="2"/>
        </w:numPr>
      </w:pPr>
      <w:r>
        <w:rPr/>
        <w:t xml:space="preserve">Case studies or experimental results to support the effectiveness of machine learning-based fault diagnosis methods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feasibility issues of infrared thermography and machine learning techniques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 from author or sponsor preferences or commercial interests
</w:t>
      </w:r>
    </w:p>
    <w:p>
      <w:pPr>
        <w:numPr>
          <w:ilvl w:val="0"/>
          <w:numId w:val="2"/>
        </w:numPr>
      </w:pPr>
      <w:r>
        <w:rPr/>
        <w:t xml:space="preserve">Influence from industry professionals or government agencies on the article's content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https://www.fullpicture.app/item/c05b6c017d622446b75b78ee10035496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AB00C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0960148122018493" TargetMode="External"/><Relationship Id="rId8" Type="http://schemas.openxmlformats.org/officeDocument/2006/relationships/hyperlink" Target="https://www.fullpicture.app/item/c05b6c017d622446b75b78ee1003549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2023-05-14T12:55:22+02:00</dcterms:created>
  <dcterms:modified xsi:type="dcterms:W3CDTF">2023-05-14T12:55:22+02:00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