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Self-assembly of gold nanoparticles on three-dimensional eggshell biological carbon fiber membranes: Non-enzymatic detection of rutin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https://www.sciencedirect.com/science/article/abs/pii/S0925400523002514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通过自组装将金纳米颗粒固定在三维生物碳化蛋壳纤维膜上，制备了一种高选择性的电化学传感平台。</w:t>
      </w:r>
    </w:p>
    <w:p>
      <w:pPr>
        <w:jc w:val="both"/>
      </w:pPr>
      <w:r>
        <w:rPr/>
        <w:t xml:space="preserve">2. 这种平台可以非酶法检测芦丁，同时还能在存在抗坏血酸、多巴胺和尿酸的情况下进行检测。</w:t>
      </w:r>
    </w:p>
    <w:p>
      <w:pPr>
        <w:jc w:val="both"/>
      </w:pPr>
      <w:r>
        <w:rPr/>
        <w:t xml:space="preserve">3. 在最佳条件下，该平台表现出优异的灵敏度和低检测限，并可用于实际生物样品中芦丁的检测。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需要注意的是，该研究只涉及到rutin等物质的检测，而未探索可能存在的风险或负面影响。此外，文章也没有提供足够的证据来支持其所提出主张的有效性和可靠性。同时，文章也缺乏对其他可能影响结果的因素进行考虑和控制。因此，在评估该研究结果时需要谨慎，并需要更多相关研究来验证其发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or negative effects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Validity and reliability of findings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and control of other factors
</w:t>
      </w:r>
    </w:p>
    <w:p>
      <w:pPr>
        <w:spacing w:after="0"/>
        <w:numPr>
          <w:ilvl w:val="0"/>
          <w:numId w:val="2"/>
        </w:numPr>
      </w:pPr>
      <w:r>
        <w:rPr/>
        <w:t xml:space="preserve">Caution in evaluating study results
</w:t>
      </w:r>
    </w:p>
    <w:p>
      <w:pPr>
        <w:numPr>
          <w:ilvl w:val="0"/>
          <w:numId w:val="2"/>
        </w:numPr>
      </w:pPr>
      <w:r>
        <w:rPr/>
        <w:t xml:space="preserve">Need for further research to verify findings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https://www.fullpicture.app/item/bfbe23a16b861aabb2d61f012e71055a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4A4B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25400523002514" TargetMode="External"/><Relationship Id="rId8" Type="http://schemas.openxmlformats.org/officeDocument/2006/relationships/hyperlink" Target="https://www.fullpicture.app/item/bfbe23a16b861aabb2d61f012e71055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2023-12-24T21:47:02+01:00</dcterms:created>
  <dcterms:modified xsi:type="dcterms:W3CDTF">2023-12-24T21:47:02+01:00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