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序列变异解释的标准和指南：美国医学遗传学和基因组学学院和分子病理学协会的联合共识建议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https://pubmed.ncbi.nlm.nih.gov/25741868/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该研究评估了美国医学遗传学和基因组学学院和分子病理学协会（ACMG-AMP）的变异解释指南在九个实验室中的表现。</w:t>
      </w:r>
    </w:p>
    <w:p>
      <w:pPr>
        <w:jc w:val="both"/>
      </w:pPr>
      <w:r>
        <w:rPr/>
        <w:t xml:space="preserve">2. 研究结果显示，不同实验室之间对变异解释的一致性存在差异，并且存在一些具体的变异类型容易引起解释不一致的情况。</w:t>
      </w:r>
    </w:p>
    <w:p>
      <w:pPr>
        <w:jc w:val="both"/>
      </w:pPr>
      <w:r>
        <w:rPr/>
        <w:t xml:space="preserve">3. 这项研究为改进和标准化变异解释提供了重要的参考，并强调了需要进一步优化指南以提高准确性和一致性。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全面的阅读和理解。由于只提供了文章标题和一些基本信息，无法对其潜在偏见及来源、片面报道、无根据的主张、缺失的考虑点、所提出主张的缺失证据、未探索的反驳、宣传内容，偏袒等进行具体分析。同时，也无法确定作者是否注意到可能的风险，并且是否平等地呈现了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要进行详细的批判性分析，需要获取完整的文章内容，并仔细研究其中提出的论点、数据和结论。只有在充分了解文章内容后，才能提供更具体和准确的见解和评价。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文章的潜在偏见及来源：分析文章的作者、出版机构、可能的政治立场和利益相关方，以确定是否存在潜在的偏见和倾向性。
</w:t>
      </w:r>
    </w:p>
    <w:p>
      <w:pPr>
        <w:spacing w:after="0"/>
        <w:numPr>
          <w:ilvl w:val="0"/>
          <w:numId w:val="2"/>
        </w:numPr>
      </w:pPr>
      <w:r>
        <w:rPr/>
        <w:t xml:space="preserve">片面报道：检查文章是否只提供了一方面的观点，而忽略了其他可能的观点和证据。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无根据的主张：评估文章中提出的主张是否有足够的证据支持，或者是否只是作者的个人意见。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缺失的考虑点：确定文章是否忽略了一些重要的因素或观点，从而导致结论不完整或不准确。
</w:t>
      </w:r>
    </w:p>
    <w:p>
      <w:pPr>
        <w:spacing w:after="0"/>
        <w:numPr>
          <w:ilvl w:val="0"/>
          <w:numId w:val="2"/>
        </w:numPr>
      </w:pPr>
      <w:r>
        <w:rPr/>
        <w:t xml:space="preserve">主张的缺失证据：检查文章中提出的主张是否有足够的证据支持，或者是否只是基于推测或未经验证的信息。
</w:t>
      </w:r>
    </w:p>
    <w:p>
      <w:pPr>
        <w:numPr>
          <w:ilvl w:val="0"/>
          <w:numId w:val="2"/>
        </w:numPr>
      </w:pPr>
      <w:r>
        <w:rPr/>
        <w:t xml:space="preserve">未探索的反驳：确定文章是否提供了对可能的反驳观点的充分讨论和回应，或者是否只是忽略了这些反驳观点。
通过对文章进行这些方面的分析，可以更全面地评估其可靠性和准确性，并提供更具体和有力的批判性分析。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https://www.fullpicture.app/item/bf4edf0d871640b3cd9c4df8d5c47be7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FA0E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5741868/" TargetMode="External"/><Relationship Id="rId8" Type="http://schemas.openxmlformats.org/officeDocument/2006/relationships/hyperlink" Target="https://www.fullpicture.app/item/bf4edf0d871640b3cd9c4df8d5c47be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2023-12-07T01:25:25+01:00</dcterms:created>
  <dcterms:modified xsi:type="dcterms:W3CDTF">2023-12-07T01:25:25+01:00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