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digitalization of manufacturing: investigating the impact of production environment and company size | Emerald Insight</w:t>
      </w:r>
      <w:br/>
      <w:hyperlink r:id="rId7" w:history="1">
        <w:r>
          <w:rPr>
            <w:color w:val="2980b9"/>
            <w:u w:val="single"/>
          </w:rPr>
          <w:t xml:space="preserve">http://www-emerald-com-s.vpn.hhu.edu.cn:8118/insight/content/doi/10.1108/JMTM-05-2019-0174/full/html</w:t>
        </w:r>
      </w:hyperlink>
    </w:p>
    <w:p>
      <w:pPr>
        <w:pStyle w:val="Heading1"/>
      </w:pPr>
      <w:bookmarkStart w:id="2" w:name="_Toc2"/>
      <w:r>
        <w:t>Article summary:</w:t>
      </w:r>
      <w:bookmarkEnd w:id="2"/>
    </w:p>
    <w:p>
      <w:pPr>
        <w:jc w:val="both"/>
      </w:pPr>
      <w:r>
        <w:rPr/>
        <w:t xml:space="preserve">1. 该研究调查了数字化技术在不同生产环境和公司规模下的应用情况。研究发现大型企业在车间数字化和组织信息技术能力方面明显高于中小型企业。</w:t>
      </w:r>
    </w:p>
    <w:p>
      <w:pPr>
        <w:jc w:val="both"/>
      </w:pPr>
      <w:r>
        <w:rPr/>
        <w:t xml:space="preserve">2. 对于不同的生产环境，研究结果没有找到实施数字化技术方面的显著差异。</w:t>
      </w:r>
    </w:p>
    <w:p>
      <w:pPr>
        <w:jc w:val="both"/>
      </w:pPr>
      <w:r>
        <w:rPr/>
        <w:t xml:space="preserve">3. 这项研究为指导未来的研究工作提供了重要见解，以帮助那些在数字化转型方面落后的环境。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这篇文章探讨了数字化制造对生产环境和公司规模的影响，但在其内容中存在一些潜在的偏见和不足之处。</w:t>
      </w:r>
    </w:p>
    <w:p>
      <w:pPr>
        <w:jc w:val="both"/>
      </w:pPr>
      <w:r>
        <w:rPr/>
        <w:t xml:space="preserve"/>
      </w:r>
    </w:p>
    <w:p>
      <w:pPr>
        <w:jc w:val="both"/>
      </w:pPr>
      <w:r>
        <w:rPr/>
        <w:t xml:space="preserve">首先，文章提到大型企业在车间数字化和组织信息技术能力方面明显高于中小型企业。然而，文章没有提供充分的证据来支持这一主张。它没有说明为什么大型企业更容易实施数字化技术，也没有解释中小型企业可能面临的挑战或限制。因此，这种偏见可能导致读者对中小型企业的数字化能力有误解。</w:t>
      </w:r>
    </w:p>
    <w:p>
      <w:pPr>
        <w:jc w:val="both"/>
      </w:pPr>
      <w:r>
        <w:rPr/>
        <w:t xml:space="preserve"/>
      </w:r>
    </w:p>
    <w:p>
      <w:pPr>
        <w:jc w:val="both"/>
      </w:pPr>
      <w:r>
        <w:rPr/>
        <w:t xml:space="preserve">其次，文章没有充分考虑到不同生产环境之间可能存在的差异。它声称在调查的数字化方面没有统计显著差异，但并未详细说明所涉及的生产环境类型。不同行业、产品类型和市场需求可能会对数字化采用率产生重要影响。因此，在比较不同生产环境时应该更加细致入微，并考虑到这些潜在差异。</w:t>
      </w:r>
    </w:p>
    <w:p>
      <w:pPr>
        <w:jc w:val="both"/>
      </w:pPr>
      <w:r>
        <w:rPr/>
        <w:t xml:space="preserve"/>
      </w:r>
    </w:p>
    <w:p>
      <w:pPr>
        <w:jc w:val="both"/>
      </w:pPr>
      <w:r>
        <w:rPr/>
        <w:t xml:space="preserve">此外，文章未提及任何可能存在的风险或负面影响。尽管数字化制造被认为是竞争优势的重要推动因素，但它也带来了一些潜在的风险，如数据安全和隐私问题、技术依赖性等。文章没有对这些风险进行讨论或提供建议来应对它们。</w:t>
      </w:r>
    </w:p>
    <w:p>
      <w:pPr>
        <w:jc w:val="both"/>
      </w:pPr>
      <w:r>
        <w:rPr/>
        <w:t xml:space="preserve"/>
      </w:r>
    </w:p>
    <w:p>
      <w:pPr>
        <w:jc w:val="both"/>
      </w:pPr>
      <w:r>
        <w:rPr/>
        <w:t xml:space="preserve">最后，文章没有平等地呈现双方观点。它主要关注数字化制造的积极影响，而忽视了可能存在的负面影响或争议。一个更全面的分析应该包括对数字化制造的优点和缺点进行平衡考虑。</w:t>
      </w:r>
    </w:p>
    <w:p>
      <w:pPr>
        <w:jc w:val="both"/>
      </w:pPr>
      <w:r>
        <w:rPr/>
        <w:t xml:space="preserve"/>
      </w:r>
    </w:p>
    <w:p>
      <w:pPr>
        <w:jc w:val="both"/>
      </w:pPr>
      <w:r>
        <w:rPr/>
        <w:t xml:space="preserve">综上所述，这篇文章在探讨数字化制造对生产环境和公司规模的影响时存在一些偏见和不足之处。它需要更多的证据支持、更全面地考虑不同生产环境之间的差异、关注潜在风险，并平衡地呈现双方观点。</w:t>
      </w:r>
    </w:p>
    <w:p>
      <w:pPr>
        <w:pStyle w:val="Heading1"/>
      </w:pPr>
      <w:bookmarkStart w:id="5" w:name="_Toc5"/>
      <w:r>
        <w:t>Topics for further research:</w:t>
      </w:r>
      <w:bookmarkEnd w:id="5"/>
    </w:p>
    <w:p>
      <w:pPr>
        <w:spacing w:after="0"/>
        <w:numPr>
          <w:ilvl w:val="0"/>
          <w:numId w:val="2"/>
        </w:numPr>
      </w:pPr>
      <w:r>
        <w:rPr/>
        <w:t xml:space="preserve">大型企业在车间数字化和组织信息技术能力方面的优势
</w:t>
      </w:r>
    </w:p>
    <w:p>
      <w:pPr>
        <w:spacing w:after="0"/>
        <w:numPr>
          <w:ilvl w:val="0"/>
          <w:numId w:val="2"/>
        </w:numPr>
      </w:pPr>
      <w:r>
        <w:rPr/>
        <w:t xml:space="preserve">中小型企业面临的数字化挑战和限制
</w:t>
      </w:r>
    </w:p>
    <w:p>
      <w:pPr>
        <w:spacing w:after="0"/>
        <w:numPr>
          <w:ilvl w:val="0"/>
          <w:numId w:val="2"/>
        </w:numPr>
      </w:pPr>
      <w:r>
        <w:rPr/>
        <w:t xml:space="preserve">不同生产环境之间的差异对数字化采用率的影响
</w:t>
      </w:r>
    </w:p>
    <w:p>
      <w:pPr>
        <w:spacing w:after="0"/>
        <w:numPr>
          <w:ilvl w:val="0"/>
          <w:numId w:val="2"/>
        </w:numPr>
      </w:pPr>
      <w:r>
        <w:rPr/>
        <w:t xml:space="preserve">数字化制造可能存在的风险和负面影响
</w:t>
      </w:r>
    </w:p>
    <w:p>
      <w:pPr>
        <w:spacing w:after="0"/>
        <w:numPr>
          <w:ilvl w:val="0"/>
          <w:numId w:val="2"/>
        </w:numPr>
      </w:pPr>
      <w:r>
        <w:rPr/>
        <w:t xml:space="preserve">数据安全和隐私问题
</w:t>
      </w:r>
    </w:p>
    <w:p>
      <w:pPr>
        <w:spacing w:after="0"/>
        <w:numPr>
          <w:ilvl w:val="0"/>
          <w:numId w:val="2"/>
        </w:numPr>
      </w:pPr>
      <w:r>
        <w:rPr/>
        <w:t xml:space="preserve">技术依赖性的风险
</w:t>
      </w:r>
    </w:p>
    <w:p>
      <w:pPr>
        <w:spacing w:after="0"/>
        <w:numPr>
          <w:ilvl w:val="0"/>
          <w:numId w:val="2"/>
        </w:numPr>
      </w:pPr>
      <w:r>
        <w:rPr/>
        <w:t xml:space="preserve">平衡考虑数字化制造的优点和缺点
</w:t>
      </w:r>
    </w:p>
    <w:p>
      <w:pPr>
        <w:numPr>
          <w:ilvl w:val="0"/>
          <w:numId w:val="2"/>
        </w:numPr>
      </w:pPr>
      <w:r>
        <w:rPr/>
        <w:t xml:space="preserve">呈现双方观点的平等性</w:t>
      </w:r>
    </w:p>
    <w:p>
      <w:pPr>
        <w:pStyle w:val="Heading1"/>
      </w:pPr>
      <w:bookmarkStart w:id="6" w:name="_Toc6"/>
      <w:r>
        <w:t>Report location:</w:t>
      </w:r>
      <w:bookmarkEnd w:id="6"/>
    </w:p>
    <w:p>
      <w:hyperlink r:id="rId8" w:history="1">
        <w:r>
          <w:rPr>
            <w:color w:val="2980b9"/>
            <w:u w:val="single"/>
          </w:rPr>
          <w:t xml:space="preserve">https://www.fullpicture.app/item/bf453b065f6bf3ec6a970b60d91324dc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9D4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merald-com-s.vpn.hhu.edu.cn:8118/insight/content/doi/10.1108/JMTM-05-2019-0174/full/html" TargetMode="External"/><Relationship Id="rId8" Type="http://schemas.openxmlformats.org/officeDocument/2006/relationships/hyperlink" Target="https://www.fullpicture.app/item/bf453b065f6bf3ec6a970b60d91324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2023-08-15T15:04:47+02:00</dcterms:created>
  <dcterms:modified xsi:type="dcterms:W3CDTF">2023-08-15T15:04:47+02:00</dcterms:modified>
</cp:coreProperties>
</file>

<file path=docProps/custom.xml><?xml version="1.0" encoding="utf-8"?>
<Properties xmlns="http://schemas.openxmlformats.org/officeDocument/2006/custom-properties" xmlns:vt="http://schemas.openxmlformats.org/officeDocument/2006/docPropsVTypes"/>
</file>