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Urine DNA methylation assay enables early detection and recurrence monitoring for bladder cancer - PMC</w:t>
      </w:r>
      <w:br/>
      <w:hyperlink r:id="rId7" w:history="1">
        <w:r>
          <w:rPr>
            <w:color w:val="2980b9"/>
            <w:u w:val="single"/>
          </w:rPr>
          <w:t xml:space="preserve">https://www.ncbi.nlm.nih.gov/pmc/articles/PMC7685755/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Researchers have developed a non-invasive urine DNA methylation assay, called utMeMA, for the early detection and recurrence monitoring of bladder cancer.</w:t>
      </w:r>
    </w:p>
    <w:p>
      <w:pPr>
        <w:jc w:val="both"/>
      </w:pPr>
      <w:r>
        <w:rPr/>
        <w:t xml:space="preserve">2. The assay uses 26 BCa-specific methylation markers to build a diagnostic model that achieved high accuracy, sensitivity, and specificity in both retrospective and prospective cohorts.</w:t>
      </w:r>
    </w:p>
    <w:p>
      <w:pPr>
        <w:jc w:val="both"/>
      </w:pPr>
      <w:r>
        <w:rPr/>
        <w:t xml:space="preserve">3. The utMeMA-based assay showed improved sensitivity over traditional methods like urine cytology and FISH, especially in detecting early-stage, minimal, residual, and recurrent tumors. It may reduce the need for cystoscopy and blind second surgery.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是一项研究，旨在开发一种尿液DNA甲基化检测方法，用于早期检测和复发监测膀胱癌。该研究使用了多个数据集进行分析，并建立了一个诊断模型来区分患有膀胱癌的患者和健康人群。该方法被认为具有高准确性、敏感性和特异性，并且比传统的尿细胞学和FISH检测方法更敏感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然而，该文章存在一些潜在的偏见和局限性。首先，该研究只包括中国人群，因此其结果可能不适用于其他人群。其次，该研究没有考虑到其他可能影响结果的因素，如年龄、性别、吸烟史等。此外，在报道中未提及任何可能的风险或副作用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此外，该文章似乎缺乏对其他可能影响结果的因素进行全面考虑。例如，在讨论中未提及与其他相关癌症（如前列腺癌）的区分度问题。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总之，尽管该文章提供了一种新颖的尿液DNA甲基化检测方法来检测膀胱癌，但它仍然存在一些潜在的偏见和局限性。因此，需要更多的研究来验证其结果，并考虑其他可能影响结果的因素。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Limitations of the study
</w:t>
      </w:r>
    </w:p>
    <w:p>
      <w:pPr>
        <w:spacing w:after="0"/>
        <w:numPr>
          <w:ilvl w:val="0"/>
          <w:numId w:val="2"/>
        </w:numPr>
      </w:pPr>
      <w:r>
        <w:rPr/>
        <w:t xml:space="preserve">Population bias
</w:t>
      </w:r>
    </w:p>
    <w:p>
      <w:pPr>
        <w:spacing w:after="0"/>
        <w:numPr>
          <w:ilvl w:val="0"/>
          <w:numId w:val="2"/>
        </w:numPr>
      </w:pPr>
      <w:r>
        <w:rPr/>
        <w:t xml:space="preserve">Factors affecting the results
</w:t>
      </w:r>
    </w:p>
    <w:p>
      <w:pPr>
        <w:spacing w:after="0"/>
        <w:numPr>
          <w:ilvl w:val="0"/>
          <w:numId w:val="2"/>
        </w:numPr>
      </w:pPr>
      <w:r>
        <w:rPr/>
        <w:t xml:space="preserve">Lack of consideration for other cancers
</w:t>
      </w:r>
    </w:p>
    <w:p>
      <w:pPr>
        <w:spacing w:after="0"/>
        <w:numPr>
          <w:ilvl w:val="0"/>
          <w:numId w:val="2"/>
        </w:numPr>
      </w:pPr>
      <w:r>
        <w:rPr/>
        <w:t xml:space="preserve">Need for further research
</w:t>
      </w:r>
    </w:p>
    <w:p>
      <w:pPr>
        <w:numPr>
          <w:ilvl w:val="0"/>
          <w:numId w:val="2"/>
        </w:numPr>
      </w:pPr>
      <w:r>
        <w:rPr/>
        <w:t xml:space="preserve">Potential risks and side effects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https://www.fullpicture.app/item/bf1601f781ed581b5ab677ba43451a4b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102281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cbi.nlm.nih.gov/pmc/articles/PMC7685755/" TargetMode="External"/><Relationship Id="rId8" Type="http://schemas.openxmlformats.org/officeDocument/2006/relationships/hyperlink" Target="https://www.fullpicture.app/item/bf1601f781ed581b5ab677ba43451a4b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2023-03-30T20:10:01+02:00</dcterms:created>
  <dcterms:modified xsi:type="dcterms:W3CDTF">2023-03-30T20:10:01+02:00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