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 COMMUNICATION OFFICER | Daleel Madani</w:t>
      </w:r>
      <w:br/>
      <w:hyperlink r:id="rId7" w:history="1">
        <w:r>
          <w:rPr>
            <w:color w:val="2980b9"/>
            <w:u w:val="single"/>
          </w:rPr>
          <w:t xml:space="preserve">https://daleel-madani.org/civil-society-directory/dt-global/jobs/social-media-communication-officer</w:t>
        </w:r>
      </w:hyperlink>
    </w:p>
    <w:p>
      <w:pPr>
        <w:pStyle w:val="Heading1"/>
      </w:pPr>
      <w:bookmarkStart w:id="2" w:name="_Toc2"/>
      <w:r>
        <w:t>Article summary:</w:t>
      </w:r>
      <w:bookmarkEnd w:id="2"/>
    </w:p>
    <w:p>
      <w:pPr>
        <w:jc w:val="both"/>
      </w:pPr>
      <w:r>
        <w:rPr/>
        <w:t xml:space="preserve">1. DT Global is seeking a Social Media-Communication Officer for the INARA Activity under the IDEAS Project for USAID in Lebanon.</w:t>
      </w:r>
    </w:p>
    <w:p>
      <w:pPr>
        <w:jc w:val="both"/>
      </w:pPr>
      <w:r>
        <w:rPr/>
        <w:t xml:space="preserve">2. The officer will be responsible for developing and implementing INARA communication strategy, maintaining social media pages, and ensuring project deliverables related to outreach and communication are met.</w:t>
      </w:r>
    </w:p>
    <w:p>
      <w:pPr>
        <w:jc w:val="both"/>
      </w:pPr>
      <w:r>
        <w:rPr/>
        <w:t xml:space="preserve">3. Qualifications include a Bachelor's or Master's degree in marketing or communication, 7+ years of experience in digital marketing and social media, and strong written and verbal Arabic and English communication skills.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job description for a Social Media-Communication Officer position for the INARA project under the IDEAS Project for USAID in Lebanon with DT Global. The article is informative and provides details about the role and responsibilities of the position, as well as the required qualifications.</w:t>
      </w:r>
    </w:p>
    <w:p>
      <w:pPr>
        <w:jc w:val="both"/>
      </w:pPr>
      <w:r>
        <w:rPr/>
        <w:t xml:space="preserve"/>
      </w:r>
    </w:p>
    <w:p>
      <w:pPr>
        <w:jc w:val="both"/>
      </w:pPr>
      <w:r>
        <w:rPr/>
        <w:t xml:space="preserve">However, there are some potential biases in the article. Firstly, it is promotional content for DT Global and their project with USAID. Therefore, it may not present both sides equally or explore counterarguments against the project's goals and objectives.</w:t>
      </w:r>
    </w:p>
    <w:p>
      <w:pPr>
        <w:jc w:val="both"/>
      </w:pPr>
      <w:r>
        <w:rPr/>
        <w:t xml:space="preserve"/>
      </w:r>
    </w:p>
    <w:p>
      <w:pPr>
        <w:jc w:val="both"/>
      </w:pPr>
      <w:r>
        <w:rPr/>
        <w:t xml:space="preserve">Additionally, there are missing points of consideration regarding the potential risks associated with increasing electricity generation at the community level and promoting renewable energy-based electrical power generation. The article does not provide evidence to support claims made about the cost-effectiveness, eco-friendliness, sustainability, and reliability of power supply through this project.</w:t>
      </w:r>
    </w:p>
    <w:p>
      <w:pPr>
        <w:jc w:val="both"/>
      </w:pPr>
      <w:r>
        <w:rPr/>
        <w:t xml:space="preserve"/>
      </w:r>
    </w:p>
    <w:p>
      <w:pPr>
        <w:jc w:val="both"/>
      </w:pPr>
      <w:r>
        <w:rPr/>
        <w:t xml:space="preserve">Furthermore, while the article mentions that the communication officer will be reporting to the Chief of Party, it does not provide information about who this person is or their role in the project. This missing point of consideration could lead to questions about accountability within the project.</w:t>
      </w:r>
    </w:p>
    <w:p>
      <w:pPr>
        <w:jc w:val="both"/>
      </w:pPr>
      <w:r>
        <w:rPr/>
        <w:t xml:space="preserve"/>
      </w:r>
    </w:p>
    <w:p>
      <w:pPr>
        <w:jc w:val="both"/>
      </w:pPr>
      <w:r>
        <w:rPr/>
        <w:t xml:space="preserve">Overall, while informative about a job opportunity with DT Global, this article may have biases towards promoting their project with USAID without fully exploring potential risks or presenting both sides equally.</w:t>
      </w:r>
    </w:p>
    <w:p>
      <w:pPr>
        <w:pStyle w:val="Heading1"/>
      </w:pPr>
      <w:bookmarkStart w:id="5" w:name="_Toc5"/>
      <w:r>
        <w:t>Topics for further research:</w:t>
      </w:r>
      <w:bookmarkEnd w:id="5"/>
    </w:p>
    <w:p>
      <w:pPr>
        <w:spacing w:after="0"/>
        <w:numPr>
          <w:ilvl w:val="0"/>
          <w:numId w:val="2"/>
        </w:numPr>
      </w:pPr>
      <w:r>
        <w:rPr/>
        <w:t xml:space="preserve">Risks associated with community-level electricity generation
</w:t>
      </w:r>
    </w:p>
    <w:p>
      <w:pPr>
        <w:spacing w:after="0"/>
        <w:numPr>
          <w:ilvl w:val="0"/>
          <w:numId w:val="2"/>
        </w:numPr>
      </w:pPr>
      <w:r>
        <w:rPr/>
        <w:t xml:space="preserve">Renewable energy-based power generation cost-effectiveness
</w:t>
      </w:r>
    </w:p>
    <w:p>
      <w:pPr>
        <w:spacing w:after="0"/>
        <w:numPr>
          <w:ilvl w:val="0"/>
          <w:numId w:val="2"/>
        </w:numPr>
      </w:pPr>
      <w:r>
        <w:rPr/>
        <w:t xml:space="preserve">Eco-friendliness of renewable energy-based power generation
</w:t>
      </w:r>
    </w:p>
    <w:p>
      <w:pPr>
        <w:spacing w:after="0"/>
        <w:numPr>
          <w:ilvl w:val="0"/>
          <w:numId w:val="2"/>
        </w:numPr>
      </w:pPr>
      <w:r>
        <w:rPr/>
        <w:t xml:space="preserve">Sustainability of renewable energy-based power generation
</w:t>
      </w:r>
    </w:p>
    <w:p>
      <w:pPr>
        <w:spacing w:after="0"/>
        <w:numPr>
          <w:ilvl w:val="0"/>
          <w:numId w:val="2"/>
        </w:numPr>
      </w:pPr>
      <w:r>
        <w:rPr/>
        <w:t xml:space="preserve">Reliability of power supply through community-level electricity generation
</w:t>
      </w:r>
    </w:p>
    <w:p>
      <w:pPr>
        <w:numPr>
          <w:ilvl w:val="0"/>
          <w:numId w:val="2"/>
        </w:numPr>
      </w:pPr>
      <w:r>
        <w:rPr/>
        <w:t xml:space="preserve">Accountability in USAID projects</w:t>
      </w:r>
    </w:p>
    <w:p>
      <w:pPr>
        <w:pStyle w:val="Heading1"/>
      </w:pPr>
      <w:bookmarkStart w:id="6" w:name="_Toc6"/>
      <w:r>
        <w:t>Report location:</w:t>
      </w:r>
      <w:bookmarkEnd w:id="6"/>
    </w:p>
    <w:p>
      <w:hyperlink r:id="rId8" w:history="1">
        <w:r>
          <w:rPr>
            <w:color w:val="2980b9"/>
            <w:u w:val="single"/>
          </w:rPr>
          <w:t xml:space="preserve">https://www.fullpicture.app/item/bed32467b56430bd0b3d6471322e1426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5AD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leel-madani.org/civil-society-directory/dt-global/jobs/social-media-communication-officer" TargetMode="External"/><Relationship Id="rId8" Type="http://schemas.openxmlformats.org/officeDocument/2006/relationships/hyperlink" Target="https://www.fullpicture.app/item/bed32467b56430bd0b3d6471322e1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2023-06-04T13:11:13+02:00</dcterms:created>
  <dcterms:modified xsi:type="dcterms:W3CDTF">2023-06-04T13:11:13+02:00</dcterms:modified>
</cp:coreProperties>
</file>

<file path=docProps/custom.xml><?xml version="1.0" encoding="utf-8"?>
<Properties xmlns="http://schemas.openxmlformats.org/officeDocument/2006/custom-properties" xmlns:vt="http://schemas.openxmlformats.org/officeDocument/2006/docPropsVTypes"/>
</file>