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Managing Employees in a Downsized Environment</w:t>
      </w:r>
      <w:br/>
      <w:hyperlink r:id="rId7" w:history="1">
        <w:r>
          <w:rPr>
            <w:color w:val="2980b9"/>
            <w:u w:val="single"/>
          </w:rPr>
          <w:t xml:space="preserve">https://www.shrm.org/resourcesandtools/tools-and-samples/toolkits/pages/managinginadownsizedenvironment.aspx</w:t>
        </w:r>
      </w:hyperlink>
    </w:p>
    <w:p>
      <w:pPr>
        <w:pStyle w:val="Heading1"/>
      </w:pPr>
      <w:bookmarkStart w:id="2" w:name="_Toc2"/>
      <w:r>
        <w:t>Article summary:</w:t>
      </w:r>
      <w:bookmarkEnd w:id="2"/>
    </w:p>
    <w:p>
      <w:pPr>
        <w:jc w:val="both"/>
      </w:pPr>
      <w:r>
        <w:rPr/>
        <w:t xml:space="preserve">1. Downsizing in an organization requires effective communication to address the concerns and needs of both employees who have been laid off and those who remain.</w:t>
      </w:r>
    </w:p>
    <w:p>
      <w:pPr>
        <w:jc w:val="both"/>
      </w:pPr>
      <w:r>
        <w:rPr/>
        <w:t xml:space="preserve">2. HR professionals play a crucial role in reallocating job responsibilities and providing retraining opportunities for surviving employees.</w:t>
      </w:r>
    </w:p>
    <w:p>
      <w:pPr>
        <w:jc w:val="both"/>
      </w:pPr>
      <w:r>
        <w:rPr/>
        <w:t xml:space="preserve">3. Maintaining employee engagement, satisfaction, and addressing emotional issues such as "layoff survivor sickness" are essential for the long-term success of a downsized organization.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"Managing Employees in a Downsized Environment" provides an overview of the challenges faced by HR professionals after a workforce downsizing. While it offers some valuable insights and recommendations, there are several areas where the article could be improved.</w:t>
      </w:r>
    </w:p>
    <w:p>
      <w:pPr>
        <w:jc w:val="both"/>
      </w:pPr>
      <w:r>
        <w:rPr/>
        <w:t xml:space="preserve"/>
      </w:r>
    </w:p>
    <w:p>
      <w:pPr>
        <w:jc w:val="both"/>
      </w:pPr>
      <w:r>
        <w:rPr/>
        <w:t xml:space="preserve">One potential bias in the article is its focus on the role of HR professionals in managing the post-downsizing period. While HR certainly plays a crucial role in this process, other stakeholders such as managers and executives also have responsibilities in managing employees during this time. By solely focusing on HR, the article may overlook important perspectives and strategies that could be employed by other members of the organization.</w:t>
      </w:r>
    </w:p>
    <w:p>
      <w:pPr>
        <w:jc w:val="both"/>
      </w:pPr>
      <w:r>
        <w:rPr/>
        <w:t xml:space="preserve"/>
      </w:r>
    </w:p>
    <w:p>
      <w:pPr>
        <w:jc w:val="both"/>
      </w:pPr>
      <w:r>
        <w:rPr/>
        <w:t xml:space="preserve">Additionally, the article lacks evidence to support some of its claims. For example, it states that retraining employees can lead to increased engagement and satisfaction. However, no studies or data are provided to back up this assertion. Including research or case studies would strengthen the credibility of these claims and provide readers with more concrete evidence.</w:t>
      </w:r>
    </w:p>
    <w:p>
      <w:pPr>
        <w:jc w:val="both"/>
      </w:pPr>
      <w:r>
        <w:rPr/>
        <w:t xml:space="preserve"/>
      </w:r>
    </w:p>
    <w:p>
      <w:pPr>
        <w:jc w:val="both"/>
      </w:pPr>
      <w:r>
        <w:rPr/>
        <w:t xml:space="preserve">Furthermore, the article does not explore potential counterarguments or alternative viewpoints. It presents downsizing as a necessary step for organizations to align their workforce with current business conditions without considering potential negative consequences or alternatives to layoffs. By failing to address these counterarguments, the article presents a one-sided view of downsizing that may not fully reflect the complexities and ethical considerations involved.</w:t>
      </w:r>
    </w:p>
    <w:p>
      <w:pPr>
        <w:jc w:val="both"/>
      </w:pPr>
      <w:r>
        <w:rPr/>
        <w:t xml:space="preserve"/>
      </w:r>
    </w:p>
    <w:p>
      <w:pPr>
        <w:jc w:val="both"/>
      </w:pPr>
      <w:r>
        <w:rPr/>
        <w:t xml:space="preserve">The article also contains promotional content for certain HR practices without providing a balanced assessment of their effectiveness. For example, it suggests that implementing defined benefits plans and flextime can help mitigate employee flight after a downsizing. While these practices may have some benefits, they also come with costs and potential drawbacks that are not discussed in the article.</w:t>
      </w:r>
    </w:p>
    <w:p>
      <w:pPr>
        <w:jc w:val="both"/>
      </w:pPr>
      <w:r>
        <w:rPr/>
        <w:t xml:space="preserve"/>
      </w:r>
    </w:p>
    <w:p>
      <w:pPr>
        <w:jc w:val="both"/>
      </w:pPr>
      <w:r>
        <w:rPr/>
        <w:t xml:space="preserve">Additionally, there are missing points of consideration in the article. For example, it does not address how downsizing can impact employee morale and trust in leadership. It also does not discuss potential legal implications or ethical considerations related to layoffs.</w:t>
      </w:r>
    </w:p>
    <w:p>
      <w:pPr>
        <w:jc w:val="both"/>
      </w:pPr>
      <w:r>
        <w:rPr/>
        <w:t xml:space="preserve"/>
      </w:r>
    </w:p>
    <w:p>
      <w:pPr>
        <w:jc w:val="both"/>
      </w:pPr>
      <w:r>
        <w:rPr/>
        <w:t xml:space="preserve">Overall, while the article provides some useful insights into managing employees in a downsized environment, it could benefit from a more balanced and evidence-based approach. Including research, addressing counterarguments, and considering a broader range of perspectives would enhance the article's credibility and usefulness to readers.</w:t>
      </w:r>
    </w:p>
    <w:p>
      <w:pPr>
        <w:pStyle w:val="Heading1"/>
      </w:pPr>
      <w:bookmarkStart w:id="5" w:name="_Toc5"/>
      <w:r>
        <w:t>Topics for further research:</w:t>
      </w:r>
      <w:bookmarkEnd w:id="5"/>
    </w:p>
    <w:p>
      <w:pPr>
        <w:spacing w:after="0"/>
        <w:numPr>
          <w:ilvl w:val="0"/>
          <w:numId w:val="2"/>
        </w:numPr>
      </w:pPr>
      <w:r>
        <w:rPr/>
        <w:t xml:space="preserve">Impact of downsizing on employee morale and trust in leadership
</w:t>
      </w:r>
    </w:p>
    <w:p>
      <w:pPr>
        <w:spacing w:after="0"/>
        <w:numPr>
          <w:ilvl w:val="0"/>
          <w:numId w:val="2"/>
        </w:numPr>
      </w:pPr>
      <w:r>
        <w:rPr/>
        <w:t xml:space="preserve">Legal implications of workforce downsizing
</w:t>
      </w:r>
    </w:p>
    <w:p>
      <w:pPr>
        <w:spacing w:after="0"/>
        <w:numPr>
          <w:ilvl w:val="0"/>
          <w:numId w:val="2"/>
        </w:numPr>
      </w:pPr>
      <w:r>
        <w:rPr/>
        <w:t xml:space="preserve">Ethical considerations in layoffs and downsizing
</w:t>
      </w:r>
    </w:p>
    <w:p>
      <w:pPr>
        <w:spacing w:after="0"/>
        <w:numPr>
          <w:ilvl w:val="0"/>
          <w:numId w:val="2"/>
        </w:numPr>
      </w:pPr>
      <w:r>
        <w:rPr/>
        <w:t xml:space="preserve">Alternatives to layoffs in managing workforce reductions
</w:t>
      </w:r>
    </w:p>
    <w:p>
      <w:pPr>
        <w:spacing w:after="0"/>
        <w:numPr>
          <w:ilvl w:val="0"/>
          <w:numId w:val="2"/>
        </w:numPr>
      </w:pPr>
      <w:r>
        <w:rPr/>
        <w:t xml:space="preserve">Costs and drawbacks of implementing defined benefits plans and flextime
</w:t>
      </w:r>
    </w:p>
    <w:p>
      <w:pPr>
        <w:numPr>
          <w:ilvl w:val="0"/>
          <w:numId w:val="2"/>
        </w:numPr>
      </w:pPr>
      <w:r>
        <w:rPr/>
        <w:t xml:space="preserve">Research on the effectiveness of retraining employees in increasing engagement and satisfaction</w:t>
      </w:r>
    </w:p>
    <w:p>
      <w:pPr>
        <w:pStyle w:val="Heading1"/>
      </w:pPr>
      <w:bookmarkStart w:id="6" w:name="_Toc6"/>
      <w:r>
        <w:t>Report location:</w:t>
      </w:r>
      <w:bookmarkEnd w:id="6"/>
    </w:p>
    <w:p>
      <w:hyperlink r:id="rId8" w:history="1">
        <w:r>
          <w:rPr>
            <w:color w:val="2980b9"/>
            <w:u w:val="single"/>
          </w:rPr>
          <w:t xml:space="preserve">https://www.fullpicture.app/item/bcaa648d46836149fe18551e577457ec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57E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rm.org/resourcesandtools/tools-and-samples/toolkits/pages/managinginadownsizedenvironment.aspx" TargetMode="External"/><Relationship Id="rId8" Type="http://schemas.openxmlformats.org/officeDocument/2006/relationships/hyperlink" Target="https://www.fullpicture.app/item/bcaa648d46836149fe18551e577457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2024-01-27T11:43:38+01:00</dcterms:created>
  <dcterms:modified xsi:type="dcterms:W3CDTF">2024-01-27T11:43:38+01:00</dcterms:modified>
</cp:coreProperties>
</file>

<file path=docProps/custom.xml><?xml version="1.0" encoding="utf-8"?>
<Properties xmlns="http://schemas.openxmlformats.org/officeDocument/2006/custom-properties" xmlns:vt="http://schemas.openxmlformats.org/officeDocument/2006/docPropsVTypes"/>
</file>