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Eco-friendly laccase and cellulase enzymes pretreatment for optimized production of high content lignin-cellulose nanofibrils - ScienceDirect</w:t>
      </w:r>
      <w:br/>
      <w:hyperlink r:id="rId7" w:history="1">
        <w:r>
          <w:rPr>
            <w:color w:val="2980b9"/>
            <w:u w:val="single"/>
          </w:rPr>
          <w:t xml:space="preserve">https://www.sciencedirect.com/science/article/pii/S0141813022007048?via%3Dihub</w:t>
        </w:r>
      </w:hyperlink>
    </w:p>
    <w:p>
      <w:pPr>
        <w:pStyle w:val="Heading1"/>
      </w:pPr>
      <w:bookmarkStart w:id="2" w:name="_Toc2"/>
      <w:r>
        <w:t>Article summary:</w:t>
      </w:r>
      <w:bookmarkEnd w:id="2"/>
    </w:p>
    <w:p>
      <w:pPr>
        <w:jc w:val="both"/>
      </w:pPr>
      <w:r>
        <w:rPr/>
        <w:t xml:space="preserve">1. This study aimed to evaluate the impact of a combined enzymatic pretreatment of laccase and endoglucanase for high content lignin-cellulose nanofibrils (LCNF) production.</w:t>
      </w:r>
    </w:p>
    <w:p>
      <w:pPr>
        <w:jc w:val="both"/>
      </w:pPr>
      <w:r>
        <w:rPr/>
        <w:t xml:space="preserve">2. The pretreatment improved the quality of LCNF with an energy saving of 42%, making it suitable for industrial production for a variety of applications.</w:t>
      </w:r>
    </w:p>
    <w:p>
      <w:pPr>
        <w:jc w:val="both"/>
      </w:pPr>
      <w:r>
        <w:rPr/>
        <w:t xml:space="preserve">3. The morphological and chemical properties, visual aspect and stability, crystallinity, mechanical properties, rheology, barrier properties and quality index were used to characterize the LCNF.</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“Eco-friendly laccase and cellulase enzymes pretreatment for optimized production of high content lignin-cellulose nanofibrils” is a well-written article that provides an in-depth analysis of the potential benefits of using enzyme pre-treatments to produce high content lignin-cellulose nanofibrils (LCNF). The authors provide a comprehensive overview of the current state of research on this topic, as well as detailed descriptions of their own experiments and results.</w:t>
      </w:r>
    </w:p>
    <w:p>
      <w:pPr>
        <w:jc w:val="both"/>
      </w:pPr>
      <w:r>
        <w:rPr/>
        <w:t xml:space="preserve">The article is written in an objective manner, presenting both sides equally without any bias or promotional content. All claims are supported by evidence from experiments conducted by the authors or other researchers in the field. The authors also note possible risks associated with their experiments, such as environmental impacts from using enzymes or chemicals in pre-treatments.</w:t>
      </w:r>
    </w:p>
    <w:p>
      <w:pPr>
        <w:jc w:val="both"/>
      </w:pPr>
      <w:r>
        <w:rPr/>
        <w:t xml:space="preserve">The only potential issue with this article is that it does not explore any counterarguments or alternative approaches to producing LCNFs. While this is understandable given the scope of the paper, it would have been beneficial if some counterarguments had been discussed in order to provide a more balanced view on this topic.</w:t>
      </w:r>
    </w:p>
    <w:p>
      <w:pPr>
        <w:pStyle w:val="Heading1"/>
      </w:pPr>
      <w:bookmarkStart w:id="5" w:name="_Toc5"/>
      <w:r>
        <w:t>Topics for further research:</w:t>
      </w:r>
      <w:bookmarkEnd w:id="5"/>
    </w:p>
    <w:p>
      <w:pPr>
        <w:spacing w:after="0"/>
        <w:numPr>
          <w:ilvl w:val="0"/>
          <w:numId w:val="2"/>
        </w:numPr>
      </w:pPr>
      <w:r>
        <w:rPr/>
        <w:t xml:space="preserve">Alternative approaches to producing LCNFs</w:t>
      </w:r>
    </w:p>
    <w:p>
      <w:pPr>
        <w:spacing w:after="0"/>
        <w:numPr>
          <w:ilvl w:val="0"/>
          <w:numId w:val="2"/>
        </w:numPr>
      </w:pPr>
      <w:r>
        <w:rPr/>
        <w:t xml:space="preserve">Environmental impacts of enzyme pre-treatments</w:t>
      </w:r>
    </w:p>
    <w:p>
      <w:pPr>
        <w:spacing w:after="0"/>
        <w:numPr>
          <w:ilvl w:val="0"/>
          <w:numId w:val="2"/>
        </w:numPr>
      </w:pPr>
      <w:r>
        <w:rPr/>
        <w:t xml:space="preserve">Potential risks of using enzymes in pre-treatments</w:t>
      </w:r>
    </w:p>
    <w:p>
      <w:pPr>
        <w:spacing w:after="0"/>
        <w:numPr>
          <w:ilvl w:val="0"/>
          <w:numId w:val="2"/>
        </w:numPr>
      </w:pPr>
      <w:r>
        <w:rPr/>
        <w:t xml:space="preserve">Benefits of using enzyme pre-treatments</w:t>
      </w:r>
    </w:p>
    <w:p>
      <w:pPr>
        <w:spacing w:after="0"/>
        <w:numPr>
          <w:ilvl w:val="0"/>
          <w:numId w:val="2"/>
        </w:numPr>
      </w:pPr>
      <w:r>
        <w:rPr/>
        <w:t xml:space="preserve">Recent research on lignin-cellulose nanofibrils</w:t>
      </w:r>
    </w:p>
    <w:p>
      <w:pPr>
        <w:numPr>
          <w:ilvl w:val="0"/>
          <w:numId w:val="2"/>
        </w:numPr>
      </w:pPr>
      <w:r>
        <w:rPr/>
        <w:t xml:space="preserve">Advantages of using laccase and cellulase enzymes</w:t>
      </w:r>
    </w:p>
    <w:p>
      <w:pPr>
        <w:pStyle w:val="Heading1"/>
      </w:pPr>
      <w:bookmarkStart w:id="6" w:name="_Toc6"/>
      <w:r>
        <w:t>Report location:</w:t>
      </w:r>
      <w:bookmarkEnd w:id="6"/>
    </w:p>
    <w:p>
      <w:hyperlink r:id="rId8" w:history="1">
        <w:r>
          <w:rPr>
            <w:color w:val="2980b9"/>
            <w:u w:val="single"/>
          </w:rPr>
          <w:t xml:space="preserve">https://www.fullpicture.app/item/bca97accb1db3eba21d33e45e67aadea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599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813022007048?via%3Dihub" TargetMode="External"/><Relationship Id="rId8" Type="http://schemas.openxmlformats.org/officeDocument/2006/relationships/hyperlink" Target="https://www.fullpicture.app/item/bca97accb1db3eba21d33e45e67aad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2023-02-23T14:41:43+01:00</dcterms:created>
  <dcterms:modified xsi:type="dcterms:W3CDTF">2023-02-23T14:41:43+01:00</dcterms:modified>
</cp:coreProperties>
</file>

<file path=docProps/custom.xml><?xml version="1.0" encoding="utf-8"?>
<Properties xmlns="http://schemas.openxmlformats.org/officeDocument/2006/custom-properties" xmlns:vt="http://schemas.openxmlformats.org/officeDocument/2006/docPropsVTypes"/>
</file>