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Chinese Consumers’ Herd Consumption Behavior Related to Korean Luxury Cosmetics: The Mediating Role of Fear of Missing Out</w:t>
      </w:r>
      <w:br/>
      <w:hyperlink r:id="rId7" w:history="1">
        <w:r>
          <w:rPr>
            <w:color w:val="2980b9"/>
            <w:u w:val="single"/>
          </w:rPr>
          <w:t xml:space="preserve">https://www.frontiersin.org/articles/10.3389/fpsyg.2020.00121/full</w:t>
        </w:r>
      </w:hyperlink>
    </w:p>
    <w:p>
      <w:pPr>
        <w:pStyle w:val="Heading1"/>
      </w:pPr>
      <w:bookmarkStart w:id="2" w:name="_Toc2"/>
      <w:r>
        <w:t>Article summary:</w:t>
      </w:r>
      <w:bookmarkEnd w:id="2"/>
    </w:p>
    <w:p>
      <w:pPr>
        <w:jc w:val="both"/>
      </w:pPr>
      <w:r>
        <w:rPr/>
        <w:t xml:space="preserve">1. Chinese consumers exhibit herd consumption behavior when it comes to Korean luxury cosmetics, often stockpiling these products.</w:t>
      </w:r>
    </w:p>
    <w:p>
      <w:pPr>
        <w:jc w:val="both"/>
      </w:pPr>
      <w:r>
        <w:rPr/>
        <w:t xml:space="preserve">2. The high brand involvement of Chinese consumers with luxury brands, combined with their fear of missing out (FoMO), leads to this collective stockpiling behavior.</w:t>
      </w:r>
    </w:p>
    <w:p>
      <w:pPr>
        <w:jc w:val="both"/>
      </w:pPr>
      <w:r>
        <w:rPr/>
        <w:t xml:space="preserve">3. Luxury brands fulfill consumers' psychological needs by providing emotional value and satisfying their desire for uniqueness, practicality, quality, and self-expression.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"Chinese Consumers’ Herd Consumption Behavior Related to Korean Luxury Cosmetics: The Mediating Role of Fear of Missing Out" discusses the phenomenon of Chinese consumers stockpiling South Korean luxury cosmetic brands, also known as K-Beauty brands. While the article provides some interesting insights into this behavior, there are several potential biases and limitations that need to be considered.</w:t>
      </w:r>
    </w:p>
    <w:p>
      <w:pPr>
        <w:jc w:val="both"/>
      </w:pPr>
      <w:r>
        <w:rPr/>
        <w:t xml:space="preserve"/>
      </w:r>
    </w:p>
    <w:p>
      <w:pPr>
        <w:jc w:val="both"/>
      </w:pPr>
      <w:r>
        <w:rPr/>
        <w:t xml:space="preserve">One potential bias in the article is the lack of a balanced perspective. The article primarily focuses on the positive aspects of Chinese consumers' stockpiling behavior and attributes it to factors such as brand involvement, loneliness consumption, and fear of missing out (FoMO). However, it fails to explore any potential negative consequences or risks associated with this behavior. For example, excessive stockpiling can lead to wasteful consumption and contribute to environmental issues.</w:t>
      </w:r>
    </w:p>
    <w:p>
      <w:pPr>
        <w:jc w:val="both"/>
      </w:pPr>
      <w:r>
        <w:rPr/>
        <w:t xml:space="preserve"/>
      </w:r>
    </w:p>
    <w:p>
      <w:pPr>
        <w:jc w:val="both"/>
      </w:pPr>
      <w:r>
        <w:rPr/>
        <w:t xml:space="preserve">Another limitation is the reliance on self-reported data from a survey conducted with Chinese consumers. Self-reported data can be subject to social desirability bias, where respondents may provide answers that they believe are socially acceptable or desirable. This could potentially affect the accuracy and reliability of the findings presented in the article.</w:t>
      </w:r>
    </w:p>
    <w:p>
      <w:pPr>
        <w:jc w:val="both"/>
      </w:pPr>
      <w:r>
        <w:rPr/>
        <w:t xml:space="preserve"/>
      </w:r>
    </w:p>
    <w:p>
      <w:pPr>
        <w:jc w:val="both"/>
      </w:pPr>
      <w:r>
        <w:rPr/>
        <w:t xml:space="preserve">Additionally, the article does not provide sufficient evidence or empirical support for some of its claims. For instance, it states that Chinese consumers have high brand involvement with luxury brands without citing specific studies or data to support this claim. Without proper evidence, these claims remain unsubstantiated and should be taken with caution.</w:t>
      </w:r>
    </w:p>
    <w:p>
      <w:pPr>
        <w:jc w:val="both"/>
      </w:pPr>
      <w:r>
        <w:rPr/>
        <w:t xml:space="preserve"/>
      </w:r>
    </w:p>
    <w:p>
      <w:pPr>
        <w:jc w:val="both"/>
      </w:pPr>
      <w:r>
        <w:rPr/>
        <w:t xml:space="preserve">Furthermore, there is a lack of exploration of counterarguments or alternative explanations for Chinese consumers' stockpiling behavior. The article assumes that factors like FoMO and loneliness consumption are solely responsible for this behavior without considering other possible influences such as marketing strategies or cultural factors.</w:t>
      </w:r>
    </w:p>
    <w:p>
      <w:pPr>
        <w:jc w:val="both"/>
      </w:pPr>
      <w:r>
        <w:rPr/>
        <w:t xml:space="preserve"/>
      </w:r>
    </w:p>
    <w:p>
      <w:pPr>
        <w:jc w:val="both"/>
      </w:pPr>
      <w:r>
        <w:rPr/>
        <w:t xml:space="preserve">The article also contains promotional content by referring to specific luxury cosmetic brands without providing a clear justification for their selection. This raises questions about potential conflicts of interest or undisclosed affiliations with these brands.</w:t>
      </w:r>
    </w:p>
    <w:p>
      <w:pPr>
        <w:jc w:val="both"/>
      </w:pPr>
      <w:r>
        <w:rPr/>
        <w:t xml:space="preserve"/>
      </w:r>
    </w:p>
    <w:p>
      <w:pPr>
        <w:jc w:val="both"/>
      </w:pPr>
      <w:r>
        <w:rPr/>
        <w:t xml:space="preserve">In conclusion, while the article offers some insights into Chinese consumers' stockpiling behavior of Korean luxury cosmetics, it is important to approach the findings with caution due to potential biases, unsupported claims, and limitations in the research methodology. A more balanced and comprehensive analysis would require considering both positive and negative aspects of this behavior, exploring alternative explanations, providing stronger empirical evidence, and avoiding promotional content.</w:t>
      </w:r>
    </w:p>
    <w:p>
      <w:pPr>
        <w:pStyle w:val="Heading1"/>
      </w:pPr>
      <w:bookmarkStart w:id="5" w:name="_Toc5"/>
      <w:r>
        <w:t>Topics for further research:</w:t>
      </w:r>
      <w:bookmarkEnd w:id="5"/>
    </w:p>
    <w:p>
      <w:pPr>
        <w:spacing w:after="0"/>
        <w:numPr>
          <w:ilvl w:val="0"/>
          <w:numId w:val="2"/>
        </w:numPr>
      </w:pPr>
      <w:r>
        <w:rPr/>
        <w:t xml:space="preserve">Negative consequences of stockpiling behavior in Chinese consumers
</w:t>
      </w:r>
    </w:p>
    <w:p>
      <w:pPr>
        <w:spacing w:after="0"/>
        <w:numPr>
          <w:ilvl w:val="0"/>
          <w:numId w:val="2"/>
        </w:numPr>
      </w:pPr>
      <w:r>
        <w:rPr/>
        <w:t xml:space="preserve">Environmental impact of excessive stockpiling
</w:t>
      </w:r>
    </w:p>
    <w:p>
      <w:pPr>
        <w:spacing w:after="0"/>
        <w:numPr>
          <w:ilvl w:val="0"/>
          <w:numId w:val="2"/>
        </w:numPr>
      </w:pPr>
      <w:r>
        <w:rPr/>
        <w:t xml:space="preserve">Critiques of the fear of missing out (FoMO) theory
</w:t>
      </w:r>
    </w:p>
    <w:p>
      <w:pPr>
        <w:spacing w:after="0"/>
        <w:numPr>
          <w:ilvl w:val="0"/>
          <w:numId w:val="2"/>
        </w:numPr>
      </w:pPr>
      <w:r>
        <w:rPr/>
        <w:t xml:space="preserve">Cultural factors influencing Chinese consumers' stockpiling behavior
</w:t>
      </w:r>
    </w:p>
    <w:p>
      <w:pPr>
        <w:spacing w:after="0"/>
        <w:numPr>
          <w:ilvl w:val="0"/>
          <w:numId w:val="2"/>
        </w:numPr>
      </w:pPr>
      <w:r>
        <w:rPr/>
        <w:t xml:space="preserve">Marketing strategies employed by luxury cosmetic brands in China
</w:t>
      </w:r>
    </w:p>
    <w:p>
      <w:pPr>
        <w:numPr>
          <w:ilvl w:val="0"/>
          <w:numId w:val="2"/>
        </w:numPr>
      </w:pPr>
      <w:r>
        <w:rPr/>
        <w:t xml:space="preserve">Conflicts of interest in research on Chinese consumers' stockpiling behavior</w:t>
      </w:r>
    </w:p>
    <w:p>
      <w:pPr>
        <w:pStyle w:val="Heading1"/>
      </w:pPr>
      <w:bookmarkStart w:id="6" w:name="_Toc6"/>
      <w:r>
        <w:t>Report location:</w:t>
      </w:r>
      <w:bookmarkEnd w:id="6"/>
    </w:p>
    <w:p>
      <w:hyperlink r:id="rId8" w:history="1">
        <w:r>
          <w:rPr>
            <w:color w:val="2980b9"/>
            <w:u w:val="single"/>
          </w:rPr>
          <w:t xml:space="preserve">https://www.fullpicture.app/item/bc20c001614496974c274d14bd9e1b36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582D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20.00121/full" TargetMode="External"/><Relationship Id="rId8" Type="http://schemas.openxmlformats.org/officeDocument/2006/relationships/hyperlink" Target="https://www.fullpicture.app/item/bc20c001614496974c274d14bd9e1b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2023-10-16T12:01:51+02:00</dcterms:created>
  <dcterms:modified xsi:type="dcterms:W3CDTF">2023-10-16T12:01:51+02:00</dcterms:modified>
</cp:coreProperties>
</file>

<file path=docProps/custom.xml><?xml version="1.0" encoding="utf-8"?>
<Properties xmlns="http://schemas.openxmlformats.org/officeDocument/2006/custom-properties" xmlns:vt="http://schemas.openxmlformats.org/officeDocument/2006/docPropsVTypes"/>
</file>