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Sirtuin 3 deficiency exacerbates age-related periodontal disease - PubMed</w:t>
      </w:r>
      <w:br/>
      <w:hyperlink r:id="rId7" w:history="1">
        <w:r>
          <w:rPr>
            <w:color w:val="2980b9"/>
            <w:u w:val="single"/>
          </w:rPr>
          <w:t xml:space="preserve">https://pubmed-ncbi-nlm-nih-gov-443.webvpn.bjmu.edu.cn/34591326/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SIRT3缺乏加剧了与年龄相关的牙周病：这篇文章研究了SIRT3在与年龄相关的牙周病中的功能作用和潜在机制。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SIRT3缺乏导致氧化应激和线粒体功能障碍加重：研究发现，老年小鼠的牙槽骨中SIRT3表达显著降低，并伴随着蛋白质乙酰化水平的全面升高。此外，SIRT3缺乏促进了线粒体分裂并增加了CypD表达。此外，SIRT3的缺失还导致牙龈组织中PGC-1α表达减少，并且最大耗氧率（OCR）显著降低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减少的SIRT3含量通过加重氧化应激和线粒体功能障碍来促进老年相关的牙周病：结果显示，减少的SIRT3含量通过加重氧化应激和线粒体功能障碍来促进老年相关的牙周病。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对于上述文章的批判性分析，以下是一些可能存在的问题和偏见：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样本数量有限：该研究仅使用了16只小鼠作为样本，其中每个组别只有4只小鼠。这样的样本量较小，可能导致结果的可靠性和推广性受到限制。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动物模型与人类情况不同：该研究使用小鼠作为动物模型来研究老年期牙周病。然而，小鼠与人类在生理和疾病发展方面存在差异，因此无法直接将结果推广到人类。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缺乏对其他潜在因素的考虑：该研究主要关注SIRT3缺乏对老年期牙周病的影响，但未考虑其他可能影响牙周健康的因素，如口腔卫生习惯、遗传因素等。这些因素可能会干扰结果并导致偏见。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缺乏对反驳观点的探索：该文章没有提及任何可能与其结论相反或有争议的观点。一个全面客观的科学文章应该探索并讨论不同观点之间的争议，并提供相关证据来支持或反驳这些观点。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结论缺乏充分的证据支持：尽管该研究得出了SIRT3缺乏对老年期牙周病的贡献，但文章并未提供足够的实验证据来支持这一结论。更多的实验和数据分析可能需要进行以支持这一结论。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样本数量有限、动物模型与人类情况不同、未考虑其他潜在因素、缺乏对反驳观点的探索以及结论缺乏充分证据支持等问题。因此，在评估该研究结果时应保持谨慎，并进一步进行更全面和深入的研究来验证这些发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样本数量有限
</w:t>
      </w:r>
    </w:p>
    <w:p>
      <w:pPr>
        <w:spacing w:after="0"/>
        <w:numPr>
          <w:ilvl w:val="0"/>
          <w:numId w:val="2"/>
        </w:numPr>
      </w:pPr>
      <w:r>
        <w:rPr/>
        <w:t xml:space="preserve">动物模型与人类情况不同
</w:t>
      </w:r>
    </w:p>
    <w:p>
      <w:pPr>
        <w:spacing w:after="0"/>
        <w:numPr>
          <w:ilvl w:val="0"/>
          <w:numId w:val="2"/>
        </w:numPr>
      </w:pPr>
      <w:r>
        <w:rPr/>
        <w:t xml:space="preserve">其他潜在因素的考虑
</w:t>
      </w:r>
    </w:p>
    <w:p>
      <w:pPr>
        <w:spacing w:after="0"/>
        <w:numPr>
          <w:ilvl w:val="0"/>
          <w:numId w:val="2"/>
        </w:numPr>
      </w:pPr>
      <w:r>
        <w:rPr/>
        <w:t xml:space="preserve">缺乏对反驳观点的探索
</w:t>
      </w:r>
    </w:p>
    <w:p>
      <w:pPr>
        <w:numPr>
          <w:ilvl w:val="0"/>
          <w:numId w:val="2"/>
        </w:numPr>
      </w:pPr>
      <w:r>
        <w:rPr/>
        <w:t xml:space="preserve">结论缺乏充分的证据支持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https://www.fullpicture.app/item/bc03bf1e8450b799819d459d72134446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0E510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-ncbi-nlm-nih-gov-443.webvpn.bjmu.edu.cn/34591326/" TargetMode="External"/><Relationship Id="rId8" Type="http://schemas.openxmlformats.org/officeDocument/2006/relationships/hyperlink" Target="https://www.fullpicture.app/item/bc03bf1e8450b799819d459d7213444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2023-12-29T02:53:38+01:00</dcterms:created>
  <dcterms:modified xsi:type="dcterms:W3CDTF">2023-12-29T02:53:38+01:00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