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Improved equations for the calculation of chromatographic figures of merit for ideal and skewed chromatographic peaks | 10.1016/0021-9673(92)80307-g</w:t>
      </w:r>
      <w:br/>
      <w:hyperlink r:id="rId7" w:history="1">
        <w:r>
          <w:rPr>
            <w:color w:val="2980b9"/>
            <w:u w:val="single"/>
          </w:rPr>
          <w:t xml:space="preserve">https://sci-hub.hkvisa.net/10.1016/0021-9673(92)80307-g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本文介绍了改进的方程式，用于计算理想和偏斜色谱峰的色谱参数。</w:t>
      </w:r>
    </w:p>
    <w:p>
      <w:pPr>
        <w:jc w:val="both"/>
      </w:pPr>
      <w:r>
        <w:rPr/>
        <w:t xml:space="preserve">2. 这些方程式可以用于评估某个分离方法的效率和选择性。</w:t>
      </w:r>
    </w:p>
    <w:p>
      <w:pPr>
        <w:jc w:val="both"/>
      </w:pPr>
      <w:r>
        <w:rPr/>
        <w:t xml:space="preserve">3. Sci-Hub是一个旨在免费传播知识的项目，支持该项目可以访问其网站。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从其内容来看，它是一篇关于色谱分析的研究论文，提出了改进的方程式用于计算理想和偏斜色谱峰的性能指标。然而，从Sci-Hub网站本身的宣传内容来看，它声称自己是一个“开放科学”的项目，旨在使知识免费，并且呼吁支持者为其提供资金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这种宣传可能存在潜在的偏见和片面报道。首先，虽然Sci-Hub网站确实为用户提供了免费获取科学论文的途径，但这种方式并不合法，并且可能会侵犯版权。其次，在呼吁支持者为其提供资金支持时，Sci-Hub似乎没有考虑到可能存在的风险和法律责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此外，在上述文章中，并没有发现任何明显的偏袒或缺失考虑点。然而，由于该文章只是一篇科学研究论文，并没有涉及到政治、社会等敏感话题，因此也不太可能存在明显的偏见或主张缺乏证据等问题。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总之，在评价这篇文章时需要注意区分其内容与Sci-Hub网站本身所宣传的理念之间的差异。虽然该文章本身可能没有明显的问题，但Sci-Hub网站的宣传内容可能存在潜在的偏见和风险。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Legal issues of accessing scientific papers for free
</w:t>
      </w:r>
    </w:p>
    <w:p>
      <w:pPr>
        <w:spacing w:after="0"/>
        <w:numPr>
          <w:ilvl w:val="0"/>
          <w:numId w:val="2"/>
        </w:numPr>
      </w:pPr>
      <w:r>
        <w:rPr/>
        <w:t xml:space="preserve">Copyright infringement and its consequences
</w:t>
      </w:r>
    </w:p>
    <w:p>
      <w:pPr>
        <w:spacing w:after="0"/>
        <w:numPr>
          <w:ilvl w:val="0"/>
          <w:numId w:val="2"/>
        </w:numPr>
      </w:pPr>
      <w:r>
        <w:rPr/>
        <w:t xml:space="preserve">Risks and legal responsibilities of supporting Sci-Hub financially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and one-sided reporting in Sci-Hub's promotion
</w:t>
      </w:r>
    </w:p>
    <w:p>
      <w:pPr>
        <w:spacing w:after="0"/>
        <w:numPr>
          <w:ilvl w:val="0"/>
          <w:numId w:val="2"/>
        </w:numPr>
      </w:pPr>
      <w:r>
        <w:rPr/>
        <w:t xml:space="preserve">Political and social implications of Sci-Hub's mission
</w:t>
      </w:r>
    </w:p>
    <w:p>
      <w:pPr>
        <w:numPr>
          <w:ilvl w:val="0"/>
          <w:numId w:val="2"/>
        </w:numPr>
      </w:pPr>
      <w:r>
        <w:rPr/>
        <w:t xml:space="preserve">Evidence-based evaluation of scientific research articles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https://www.fullpicture.app/item/bbc54047f85f97b184ba29bc7ea3f1d4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8E923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hkvisa.net/10.1016/0021-9673(92)80307-g" TargetMode="External"/><Relationship Id="rId8" Type="http://schemas.openxmlformats.org/officeDocument/2006/relationships/hyperlink" Target="https://www.fullpicture.app/item/bbc54047f85f97b184ba29bc7ea3f1d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2023-12-22T14:50:42+01:00</dcterms:created>
  <dcterms:modified xsi:type="dcterms:W3CDTF">2023-12-22T14:50:42+01:00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