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Legge anti Lgbt: l’Ue contro Orbán, ma Meloni lo difende | il manifesto</w:t>
      </w:r>
      <w:br/>
      <w:hyperlink r:id="rId7" w:history="1">
        <w:r>
          <w:rPr>
            <w:color w:val="2980b9"/>
            <w:u w:val="single"/>
          </w:rPr>
          <w:t xml:space="preserve">https://ilmanifesto.it/legge-anti-lgbt-lue-contro-orban-ma-meloni-lo-difende</w:t>
        </w:r>
      </w:hyperlink>
    </w:p>
    <w:p>
      <w:pPr>
        <w:pStyle w:val="Heading1"/>
      </w:pPr>
      <w:bookmarkStart w:id="2" w:name="_Toc2"/>
      <w:r>
        <w:t>Article summary:</w:t>
      </w:r>
      <w:bookmarkEnd w:id="2"/>
    </w:p>
    <w:p>
      <w:pPr>
        <w:jc w:val="both"/>
      </w:pPr>
      <w:r>
        <w:rPr/>
        <w:t xml:space="preserve">1. Quindici Stati membri dell'Unione Europea, insieme al Parlamento europeo, si sono uniti alla Commissione Ue nella causa intentata presso la corte di giustizia europea contro la legge ungherese che vieta "la promozione dell'omosessualità" ai minori.</w:t>
      </w:r>
    </w:p>
    <w:p>
      <w:pPr>
        <w:jc w:val="both"/>
      </w:pPr>
      <w:r>
        <w:rPr/>
        <w:t xml:space="preserve">2. L'Italia non si è unita alla causa, confermando la vicinanza del governo delle destre all'Ungheria di Viktor Orbán e rischiando di aumentare il suo isolamento in Europa.</w:t>
      </w:r>
    </w:p>
    <w:p>
      <w:pPr>
        <w:jc w:val="both"/>
      </w:pPr>
      <w:r>
        <w:rPr/>
        <w:t xml:space="preserve">3. La legge ungherese viola i valori europei e i diritti fondamentali degli individui, in particolare delle persone Lgbtiq, e potrebbe essere solo una delle molte leggi contro questa comunità in Ungheria. L'Italia si trova a difendere Orbán e queste leggi insieme ad altri paesi dell'UE come Polonia, Romania, Bulgaria, ecc.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L'articolo del manifesto si concentra sulla legge ungherese che vieta la promozione dell'omosessualità ai minori e sulla reazione dell'Unione Europea e di alcuni dei suoi Stati membri. L'autore sottolinea come l'Italia non abbia aderito alla causa intentata dalla Commissione Ue presso la Corte di giustizia europea contro la legge ungherese, confermando così la vicinanza del governo delle destre all'Ungheria di Viktor Orbán.</w:t>
      </w:r>
    </w:p>
    <w:p>
      <w:pPr>
        <w:jc w:val="both"/>
      </w:pPr>
      <w:r>
        <w:rPr/>
        <w:t xml:space="preserve"/>
      </w:r>
    </w:p>
    <w:p>
      <w:pPr>
        <w:jc w:val="both"/>
      </w:pPr>
      <w:r>
        <w:rPr/>
        <w:t xml:space="preserve">L'articolo fornisce una panoramica delle posizioni degli Stati membri dell'UE sulla questione, evidenziando come 15 paesi abbiano deciso di unirsi alla Commissione Ue nella causa contro l'Ungheria. Tuttavia, l'autore critica l'Italia per non aver aderito alla causa e per aver difeso Orbán e le sue leggi insieme ad altri paesi dell'est Europa.</w:t>
      </w:r>
    </w:p>
    <w:p>
      <w:pPr>
        <w:jc w:val="both"/>
      </w:pPr>
      <w:r>
        <w:rPr/>
        <w:t xml:space="preserve"/>
      </w:r>
    </w:p>
    <w:p>
      <w:pPr>
        <w:jc w:val="both"/>
      </w:pPr>
      <w:r>
        <w:rPr/>
        <w:t xml:space="preserve">L'autore cita anche alcune dichiarazioni di politici italiani che criticano la posizione del governo italiano sulla questione. Tuttavia, non viene fornita una visione completa della situazione politica italiana e delle ragioni per cui il governo ha deciso di non aderire alla causa contro l'Ungheria.</w:t>
      </w:r>
    </w:p>
    <w:p>
      <w:pPr>
        <w:jc w:val="both"/>
      </w:pPr>
      <w:r>
        <w:rPr/>
        <w:t xml:space="preserve"/>
      </w:r>
    </w:p>
    <w:p>
      <w:pPr>
        <w:jc w:val="both"/>
      </w:pPr>
      <w:r>
        <w:rPr/>
        <w:t xml:space="preserve">Inoltre, l'autore sembra assumere una posizione preconcetta nei confronti della destra italiana e della sua leader Giorgia Meloni, accusandola di isolare l'Italia schierandosi al fianco di Orbán invece di contrastare la vergognosa legge anti-Lgbtq+. Questa posizione potrebbe essere considerata parziale e promuovere un punto di vista specifico senza esplorare adeguatamente le argomentazioni dell'altra parte.</w:t>
      </w:r>
    </w:p>
    <w:p>
      <w:pPr>
        <w:jc w:val="both"/>
      </w:pPr>
      <w:r>
        <w:rPr/>
        <w:t xml:space="preserve"/>
      </w:r>
    </w:p>
    <w:p>
      <w:pPr>
        <w:jc w:val="both"/>
      </w:pPr>
      <w:r>
        <w:rPr/>
        <w:t xml:space="preserve">In generale, l'articolo fornisce una panoramica utile della questione della legge ungherese sulla promozione dell'omosessualità ai minori e delle reazioni dell'UE e dei suoi Stati membri. Tuttavia, potrebbe essere migliorato fornendo una visione più completa della situazione politica italiana e delle ragioni per cui il governo ha deciso di non aderire alla causa contro l'Ungheria. Inoltre, dovrebbe evitare di assumere posizioni preconcette nei confronti di specifiche figure politiche senza esplorare adeguatamente le argomentazioni dell'altra parte.</w:t>
      </w:r>
    </w:p>
    <w:p>
      <w:pPr>
        <w:pStyle w:val="Heading1"/>
      </w:pPr>
      <w:bookmarkStart w:id="5" w:name="_Toc5"/>
      <w:r>
        <w:t>Topics for further research:</w:t>
      </w:r>
      <w:bookmarkEnd w:id="5"/>
    </w:p>
    <w:p>
      <w:pPr>
        <w:spacing w:after="0"/>
        <w:numPr>
          <w:ilvl w:val="0"/>
          <w:numId w:val="2"/>
        </w:numPr>
      </w:pPr>
      <w:r>
        <w:rPr/>
        <w:t xml:space="preserve">Ragioni per cui l'Italia non ha aderito alla causa contro la legge ungherese sulla promozione dell'omosessualità ai minori.
</w:t>
      </w:r>
    </w:p>
    <w:p>
      <w:pPr>
        <w:spacing w:after="0"/>
        <w:numPr>
          <w:ilvl w:val="0"/>
          <w:numId w:val="2"/>
        </w:numPr>
      </w:pPr>
      <w:r>
        <w:rPr/>
        <w:t xml:space="preserve">Posizioni politiche dei partiti italiani sulla questione della legge ungherese.
</w:t>
      </w:r>
    </w:p>
    <w:p>
      <w:pPr>
        <w:spacing w:after="0"/>
        <w:numPr>
          <w:ilvl w:val="0"/>
          <w:numId w:val="2"/>
        </w:numPr>
      </w:pPr>
      <w:r>
        <w:rPr/>
        <w:t xml:space="preserve">Impatto della legge ungherese sulla comunità Lgbtq+ in Ungheria.
</w:t>
      </w:r>
    </w:p>
    <w:p>
      <w:pPr>
        <w:spacing w:after="0"/>
        <w:numPr>
          <w:ilvl w:val="0"/>
          <w:numId w:val="2"/>
        </w:numPr>
      </w:pPr>
      <w:r>
        <w:rPr/>
        <w:t xml:space="preserve">Reazioni della società civile ungherese alla legge sulla promozione dell'omosessualità ai minori.
</w:t>
      </w:r>
    </w:p>
    <w:p>
      <w:pPr>
        <w:spacing w:after="0"/>
        <w:numPr>
          <w:ilvl w:val="0"/>
          <w:numId w:val="2"/>
        </w:numPr>
      </w:pPr>
      <w:r>
        <w:rPr/>
        <w:t xml:space="preserve">Contesto politico e sociale dell'Ungheria sotto il governo di Viktor Orbán.
</w:t>
      </w:r>
    </w:p>
    <w:p>
      <w:pPr>
        <w:numPr>
          <w:ilvl w:val="0"/>
          <w:numId w:val="2"/>
        </w:numPr>
      </w:pPr>
      <w:r>
        <w:rPr/>
        <w:t xml:space="preserve">Impatto della legge ungherese sulla libertà di espressione e di informazione in Ungheria.</w:t>
      </w:r>
    </w:p>
    <w:p>
      <w:pPr>
        <w:pStyle w:val="Heading1"/>
      </w:pPr>
      <w:bookmarkStart w:id="6" w:name="_Toc6"/>
      <w:r>
        <w:t>Report location:</w:t>
      </w:r>
      <w:bookmarkEnd w:id="6"/>
    </w:p>
    <w:p>
      <w:hyperlink r:id="rId8" w:history="1">
        <w:r>
          <w:rPr>
            <w:color w:val="2980b9"/>
            <w:u w:val="single"/>
          </w:rPr>
          <w:t xml:space="preserve">https://www.fullpicture.app/item/bb18921a323a2633b9c6a1cce2f6df3f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3F07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lmanifesto.it/legge-anti-lgbt-lue-contro-orban-ma-meloni-lo-difende" TargetMode="External"/><Relationship Id="rId8" Type="http://schemas.openxmlformats.org/officeDocument/2006/relationships/hyperlink" Target="https://www.fullpicture.app/item/bb18921a323a2633b9c6a1cce2f6df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2024-01-02T10:24:13+01:00</dcterms:created>
  <dcterms:modified xsi:type="dcterms:W3CDTF">2024-01-02T10:24:13+01:00</dcterms:modified>
</cp:coreProperties>
</file>

<file path=docProps/custom.xml><?xml version="1.0" encoding="utf-8"?>
<Properties xmlns="http://schemas.openxmlformats.org/officeDocument/2006/custom-properties" xmlns:vt="http://schemas.openxmlformats.org/officeDocument/2006/docPropsVTypes"/>
</file>