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prevention of catheter-associated urinary tract in... : Medicine</w:t>
      </w:r>
      <w:br/>
      <w:hyperlink r:id="rId7" w:history="1">
        <w:r>
          <w:rPr>
            <w:color w:val="2980b9"/>
            <w:u w:val="single"/>
          </w:rPr>
          <w:t xml:space="preserve">https://journals.lww.com/md-journal/fulltext/2019/02220/long_term_prevention_of_catheter_associated.22.aspx</w:t>
        </w:r>
      </w:hyperlink>
    </w:p>
    <w:p>
      <w:pPr>
        <w:pStyle w:val="Heading1"/>
      </w:pPr>
      <w:bookmarkStart w:id="2" w:name="_Toc2"/>
      <w:r>
        <w:t>Article summary:</w:t>
      </w:r>
      <w:bookmarkEnd w:id="2"/>
    </w:p>
    <w:p>
      <w:pPr>
        <w:jc w:val="both"/>
      </w:pPr>
      <w:r>
        <w:rPr/>
        <w:t xml:space="preserve">1. Healthcare-associated infections, including catheter-associated urinary tract infections (CAUTI), are a major public health problem that increase morbidity, mortality, and healthcare costs.</w:t>
      </w:r>
    </w:p>
    <w:p>
      <w:pPr>
        <w:jc w:val="both"/>
      </w:pPr>
      <w:r>
        <w:rPr/>
        <w:t xml:space="preserve">2. Implementation of a healthcare workers (HCWs) educational program and a daily checklist for indwelling urinary catheter indications in a general intensive care unit in Brazil resulted in a significant reduction in the incidence of CAUTI.</w:t>
      </w:r>
    </w:p>
    <w:p>
      <w:pPr>
        <w:jc w:val="both"/>
      </w:pPr>
      <w:r>
        <w:rPr/>
        <w:t xml:space="preserve">3. The study highlights the importance of HCWs training and regular evaluation of the need for indwelling urinary catheters to prevent CAUTI and improve patient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"Long-term prevention of catheter-associated urinary tract infections in a general intensive care unit: A quasi-experimental study" provides an overview of the implementation and impact of a healthcare workers (HCWs) educational program and daily checklist for indwelling urinary catheter indications on the incidence of catheter-associated urinary tract infections (CAUTI) in a general intensive care unit in Brazil.</w:t>
      </w:r>
    </w:p>
    <w:p>
      <w:pPr>
        <w:jc w:val="both"/>
      </w:pPr>
      <w:r>
        <w:rPr/>
        <w:t xml:space="preserve"/>
      </w:r>
    </w:p>
    <w:p>
      <w:pPr>
        <w:jc w:val="both"/>
      </w:pPr>
      <w:r>
        <w:rPr/>
        <w:t xml:space="preserve">Overall, the article presents a comprehensive description of the study protocol, including the different phases of implementation and the outcomes measured. The results indicate that the implementation of the educational program and checklist led to a significant reduction in both catheter utilization rates and CAUTI incidence over time.</w:t>
      </w:r>
    </w:p>
    <w:p>
      <w:pPr>
        <w:jc w:val="both"/>
      </w:pPr>
      <w:r>
        <w:rPr/>
        <w:t xml:space="preserve"/>
      </w:r>
    </w:p>
    <w:p>
      <w:pPr>
        <w:jc w:val="both"/>
      </w:pPr>
      <w:r>
        <w:rPr/>
        <w:t xml:space="preserve">However, there are several potential biases and limitations in this article that should be considered. Firstly, the study was conducted in a single intensive care unit in Brazil, which limits its generalizability to other settings or regions. It would be important to replicate this study in different hospitals or countries to assess the effectiveness of the protocol on a larger scale.</w:t>
      </w:r>
    </w:p>
    <w:p>
      <w:pPr>
        <w:jc w:val="both"/>
      </w:pPr>
      <w:r>
        <w:rPr/>
        <w:t xml:space="preserve"/>
      </w:r>
    </w:p>
    <w:p>
      <w:pPr>
        <w:jc w:val="both"/>
      </w:pPr>
      <w:r>
        <w:rPr/>
        <w:t xml:space="preserve">Additionally, while the article mentions that there were no changes in patient characteristics or procedures within the intensive care unit during the study period, it does not provide any evidence or data to support this claim. Without further information, it is difficult to determine whether other factors may have influenced the observed reductions in catheter utilization and CAUTI incidence.</w:t>
      </w:r>
    </w:p>
    <w:p>
      <w:pPr>
        <w:jc w:val="both"/>
      </w:pPr>
      <w:r>
        <w:rPr/>
        <w:t xml:space="preserve"/>
      </w:r>
    </w:p>
    <w:p>
      <w:pPr>
        <w:jc w:val="both"/>
      </w:pPr>
      <w:r>
        <w:rPr/>
        <w:t xml:space="preserve">Furthermore, although the article discusses previous studies that have shown similar results with regards to reducing CAUTI rates through education and evaluation protocols, it does not explore any potential counterarguments or alternative explanations for these findings. This lack of critical analysis weakens the overall argument presented by the authors.</w:t>
      </w:r>
    </w:p>
    <w:p>
      <w:pPr>
        <w:jc w:val="both"/>
      </w:pPr>
      <w:r>
        <w:rPr/>
        <w:t xml:space="preserve"/>
      </w:r>
    </w:p>
    <w:p>
      <w:pPr>
        <w:jc w:val="both"/>
      </w:pPr>
      <w:r>
        <w:rPr/>
        <w:t xml:space="preserve">Moreover, while the article highlights the importance of surveillance systems for determining the magnitude of healthcare-associated infections like CAUTI, it does not provide any information on how such systems were implemented or utilized in this particular study. This omission raises questions about how accurately CAUTI cases were identified and reported, which could impact the validity of the results.</w:t>
      </w:r>
    </w:p>
    <w:p>
      <w:pPr>
        <w:jc w:val="both"/>
      </w:pPr>
      <w:r>
        <w:rPr/>
        <w:t xml:space="preserve"/>
      </w:r>
    </w:p>
    <w:p>
      <w:pPr>
        <w:jc w:val="both"/>
      </w:pPr>
      <w:r>
        <w:rPr/>
        <w:t xml:space="preserve">Lastly, the article does not discuss any potential risks or limitations associated with the implementation of the educational program and checklist. For example, it does not address any unintended consequences or negative effects that may have resulted from these interventions. This lack of consideration for potential risks undermines the overall balance and objectivity of the article.</w:t>
      </w:r>
    </w:p>
    <w:p>
      <w:pPr>
        <w:jc w:val="both"/>
      </w:pPr>
      <w:r>
        <w:rPr/>
        <w:t xml:space="preserve"/>
      </w:r>
    </w:p>
    <w:p>
      <w:pPr>
        <w:jc w:val="both"/>
      </w:pPr>
      <w:r>
        <w:rPr/>
        <w:t xml:space="preserve">In conclusion, while this article provides valuable insights into the impact of an educational program and checklist on reducing catheter utilization and CAUTI incidence in a specific intensive care unit, it is important to critically evaluate its content. The article has several biases and limitations, including limited generalizability, lack of supporting evidence for claims made, unexplored counterarguments, and failure to address potential risks or limitations. Further research is needed to validate these findings in different settings and to fully understand the effectiveness and potential drawbacks of such interventions.</w:t>
      </w:r>
    </w:p>
    <w:p>
      <w:pPr>
        <w:pStyle w:val="Heading1"/>
      </w:pPr>
      <w:bookmarkStart w:id="5" w:name="_Toc5"/>
      <w:r>
        <w:t>Topics for further research:</w:t>
      </w:r>
      <w:bookmarkEnd w:id="5"/>
    </w:p>
    <w:p>
      <w:pPr>
        <w:spacing w:after="0"/>
        <w:numPr>
          <w:ilvl w:val="0"/>
          <w:numId w:val="2"/>
        </w:numPr>
      </w:pPr>
      <w:r>
        <w:rPr/>
        <w:t xml:space="preserve">Effectiveness of educational programs and checklists in reducing catheter-associated urinary tract infections in intensive care units
</w:t>
      </w:r>
    </w:p>
    <w:p>
      <w:pPr>
        <w:spacing w:after="0"/>
        <w:numPr>
          <w:ilvl w:val="0"/>
          <w:numId w:val="2"/>
        </w:numPr>
      </w:pPr>
      <w:r>
        <w:rPr/>
        <w:t xml:space="preserve">Generalizability of interventions for preventing catheter-associated urinary tract infections
</w:t>
      </w:r>
    </w:p>
    <w:p>
      <w:pPr>
        <w:spacing w:after="0"/>
        <w:numPr>
          <w:ilvl w:val="0"/>
          <w:numId w:val="2"/>
        </w:numPr>
      </w:pPr>
      <w:r>
        <w:rPr/>
        <w:t xml:space="preserve">Factors influencing catheter utilization rates in intensive care units
</w:t>
      </w:r>
    </w:p>
    <w:p>
      <w:pPr>
        <w:spacing w:after="0"/>
        <w:numPr>
          <w:ilvl w:val="0"/>
          <w:numId w:val="2"/>
        </w:numPr>
      </w:pPr>
      <w:r>
        <w:rPr/>
        <w:t xml:space="preserve">Alternative explanations for reductions in catheter-associated urinary tract infections
</w:t>
      </w:r>
    </w:p>
    <w:p>
      <w:pPr>
        <w:spacing w:after="0"/>
        <w:numPr>
          <w:ilvl w:val="0"/>
          <w:numId w:val="2"/>
        </w:numPr>
      </w:pPr>
      <w:r>
        <w:rPr/>
        <w:t xml:space="preserve">Implementation and utilization of surveillance systems for healthcare-associated infections
</w:t>
      </w:r>
    </w:p>
    <w:p>
      <w:pPr>
        <w:numPr>
          <w:ilvl w:val="0"/>
          <w:numId w:val="2"/>
        </w:numPr>
      </w:pPr>
      <w:r>
        <w:rPr/>
        <w:t xml:space="preserve">Risks and limitations of educational programs and checklists for preventing catheter-associated urinary tract infections</w:t>
      </w:r>
    </w:p>
    <w:p>
      <w:pPr>
        <w:pStyle w:val="Heading1"/>
      </w:pPr>
      <w:bookmarkStart w:id="6" w:name="_Toc6"/>
      <w:r>
        <w:t>Report location:</w:t>
      </w:r>
      <w:bookmarkEnd w:id="6"/>
    </w:p>
    <w:p>
      <w:hyperlink r:id="rId8" w:history="1">
        <w:r>
          <w:rPr>
            <w:color w:val="2980b9"/>
            <w:u w:val="single"/>
          </w:rPr>
          <w:t xml:space="preserve">https://www.fullpicture.app/item/ba3e9fd0b869e713e7662f6d716df47d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09D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md-journal/fulltext/2019/02220/long_term_prevention_of_catheter_associated.22.aspx" TargetMode="External"/><Relationship Id="rId8" Type="http://schemas.openxmlformats.org/officeDocument/2006/relationships/hyperlink" Target="https://www.fullpicture.app/item/ba3e9fd0b869e713e7662f6d716df4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2024-01-10T23:57:49+01:00</dcterms:created>
  <dcterms:modified xsi:type="dcterms:W3CDTF">2024-01-10T23:57:49+01:00</dcterms:modified>
</cp:coreProperties>
</file>

<file path=docProps/custom.xml><?xml version="1.0" encoding="utf-8"?>
<Properties xmlns="http://schemas.openxmlformats.org/officeDocument/2006/custom-properties" xmlns:vt="http://schemas.openxmlformats.org/officeDocument/2006/docPropsVTypes"/>
</file>