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‘Breakthrough’ could explain why life molecules are left- or right-handed | Science | AAAS</w:t>
      </w:r>
      <w:br/>
      <w:hyperlink r:id="rId7" w:history="1">
        <w:r>
          <w:rPr>
            <w:color w:val="2980b9"/>
            <w:u w:val="single"/>
          </w:rPr>
          <w:t xml:space="preserve">https://www.science.org/content/article/breakthrough-could-explain-why-life-molecules-are-left-or-right-handed</w:t>
        </w:r>
      </w:hyperlink>
    </w:p>
    <w:p>
      <w:pPr>
        <w:pStyle w:val="Heading1"/>
      </w:pPr>
      <w:bookmarkStart w:id="2" w:name="_Toc2"/>
      <w:r>
        <w:t>Article summary:</w:t>
      </w:r>
      <w:bookmarkEnd w:id="2"/>
    </w:p>
    <w:p>
      <w:pPr>
        <w:jc w:val="both"/>
      </w:pPr>
      <w:r>
        <w:rPr/>
        <w:t xml:space="preserve">1. Researchers have proposed that magnetic minerals on early Earth could have caused key biomolecules to accumulate in just one mirror image form, setting off a positive feedback that continued to favor the same form.</w:t>
      </w:r>
    </w:p>
    <w:p>
      <w:pPr>
        <w:jc w:val="both"/>
      </w:pPr>
      <w:r>
        <w:rPr/>
        <w:t xml:space="preserve">2. The researchers found that when they exposed a magnetite surface to a solution containing an equal mix of right- and left-handed molecules, 60% of those that settled on top were of a single handedness, eventually forming pure single-handed crystals.</w:t>
      </w:r>
    </w:p>
    <w:p>
      <w:pPr>
        <w:jc w:val="both"/>
      </w:pPr>
      <w:r>
        <w:rPr/>
        <w:t xml:space="preserve">3. The chiral RAO imposes its handedness on the RNA building blocks it generates, and the effects cascade to other biological molecules essential to cell metabolism.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recent research that suggests magnetic minerals on early Earth could have caused key biomolecules to accumulate in just one mirror image form, setting off a positive feedback that continued to favor the same form. The researchers suggest that this breakthrough could explain why life molecules are left- or right-handed. The article provides a detailed explanation of the research and its implications for understanding the origins of life.</w:t>
      </w:r>
    </w:p>
    <w:p>
      <w:pPr>
        <w:jc w:val="both"/>
      </w:pPr>
      <w:r>
        <w:rPr/>
        <w:t xml:space="preserve"/>
      </w:r>
    </w:p>
    <w:p>
      <w:pPr>
        <w:jc w:val="both"/>
      </w:pPr>
      <w:r>
        <w:rPr/>
        <w:t xml:space="preserve">Overall, the article appears to be well-researched and balanced, providing insights from multiple experts in the field. However, there are some potential biases and limitations to consider.</w:t>
      </w:r>
    </w:p>
    <w:p>
      <w:pPr>
        <w:jc w:val="both"/>
      </w:pPr>
      <w:r>
        <w:rPr/>
        <w:t xml:space="preserve"/>
      </w:r>
    </w:p>
    <w:p>
      <w:pPr>
        <w:jc w:val="both"/>
      </w:pPr>
      <w:r>
        <w:rPr/>
        <w:t xml:space="preserve">One potential bias is that the article focuses primarily on the research supporting magnetic minerals as an explanation for biological handedness, without exploring other possible explanations in as much detail. For example, while cosmic rays and polarized light are mentioned briefly as alternative mechanisms for skewing biomolecules, they are not explored in depth.</w:t>
      </w:r>
    </w:p>
    <w:p>
      <w:pPr>
        <w:jc w:val="both"/>
      </w:pPr>
      <w:r>
        <w:rPr/>
        <w:t xml:space="preserve"/>
      </w:r>
    </w:p>
    <w:p>
      <w:pPr>
        <w:jc w:val="both"/>
      </w:pPr>
      <w:r>
        <w:rPr/>
        <w:t xml:space="preserve">Additionally, some experts quoted in the article express concerns about the strength of the magnetic field used in the experiments and whether it accurately reflects conditions on early Earth. While these concerns are noted, they are not explored in depth or presented as potential limitations of the research.</w:t>
      </w:r>
    </w:p>
    <w:p>
      <w:pPr>
        <w:jc w:val="both"/>
      </w:pPr>
      <w:r>
        <w:rPr/>
        <w:t xml:space="preserve"/>
      </w:r>
    </w:p>
    <w:p>
      <w:pPr>
        <w:jc w:val="both"/>
      </w:pPr>
      <w:r>
        <w:rPr/>
        <w:t xml:space="preserve">Another limitation is that while the research suggests a possible mechanism for amplifying an initial bias towards one chiral form of biomolecules, it does not provide definitive evidence that this is how biological handedness actually originated. As one expert quoted in the article notes, "there is no solution out there that solves all the steps out there" involved in explaining biological handedness.</w:t>
      </w:r>
    </w:p>
    <w:p>
      <w:pPr>
        <w:jc w:val="both"/>
      </w:pPr>
      <w:r>
        <w:rPr/>
        <w:t xml:space="preserve"/>
      </w:r>
    </w:p>
    <w:p>
      <w:pPr>
        <w:jc w:val="both"/>
      </w:pPr>
      <w:r>
        <w:rPr/>
        <w:t xml:space="preserve">Overall, while this article provides a useful overview of recent research on biological handedness and its potential origins, readers should be aware of its limitations and biases. Further research will be needed to fully understand how life molecules became left- or right-handed.</w:t>
      </w:r>
    </w:p>
    <w:p>
      <w:pPr>
        <w:pStyle w:val="Heading1"/>
      </w:pPr>
      <w:bookmarkStart w:id="5" w:name="_Toc5"/>
      <w:r>
        <w:t>Topics for further research:</w:t>
      </w:r>
      <w:bookmarkEnd w:id="5"/>
    </w:p>
    <w:p>
      <w:pPr>
        <w:spacing w:after="0"/>
        <w:numPr>
          <w:ilvl w:val="0"/>
          <w:numId w:val="2"/>
        </w:numPr>
      </w:pPr>
      <w:r>
        <w:rPr/>
        <w:t xml:space="preserve">Alternative mechanisms for biological handedness
</w:t>
      </w:r>
    </w:p>
    <w:p>
      <w:pPr>
        <w:spacing w:after="0"/>
        <w:numPr>
          <w:ilvl w:val="0"/>
          <w:numId w:val="2"/>
        </w:numPr>
      </w:pPr>
      <w:r>
        <w:rPr/>
        <w:t xml:space="preserve">Cosmic rays and biomolecule chirality
</w:t>
      </w:r>
    </w:p>
    <w:p>
      <w:pPr>
        <w:spacing w:after="0"/>
        <w:numPr>
          <w:ilvl w:val="0"/>
          <w:numId w:val="2"/>
        </w:numPr>
      </w:pPr>
      <w:r>
        <w:rPr/>
        <w:t xml:space="preserve">Polarized light and biomolecule chirality
</w:t>
      </w:r>
    </w:p>
    <w:p>
      <w:pPr>
        <w:spacing w:after="0"/>
        <w:numPr>
          <w:ilvl w:val="0"/>
          <w:numId w:val="2"/>
        </w:numPr>
      </w:pPr>
      <w:r>
        <w:rPr/>
        <w:t xml:space="preserve">Concerns about magnetic field strength in early Earth experiments
</w:t>
      </w:r>
    </w:p>
    <w:p>
      <w:pPr>
        <w:spacing w:after="0"/>
        <w:numPr>
          <w:ilvl w:val="0"/>
          <w:numId w:val="2"/>
        </w:numPr>
      </w:pPr>
      <w:r>
        <w:rPr/>
        <w:t xml:space="preserve">Limitations of magnetic minerals as the sole explanation for biological handedness
</w:t>
      </w:r>
    </w:p>
    <w:p>
      <w:pPr>
        <w:numPr>
          <w:ilvl w:val="0"/>
          <w:numId w:val="2"/>
        </w:numPr>
      </w:pPr>
      <w:r>
        <w:rPr/>
        <w:t xml:space="preserve">Other potential factors influencing biomolecule chirality</w:t>
      </w:r>
    </w:p>
    <w:p>
      <w:pPr>
        <w:pStyle w:val="Heading1"/>
      </w:pPr>
      <w:bookmarkStart w:id="6" w:name="_Toc6"/>
      <w:r>
        <w:t>Report location:</w:t>
      </w:r>
      <w:bookmarkEnd w:id="6"/>
    </w:p>
    <w:p>
      <w:hyperlink r:id="rId8" w:history="1">
        <w:r>
          <w:rPr>
            <w:color w:val="2980b9"/>
            <w:u w:val="single"/>
          </w:rPr>
          <w:t xml:space="preserve">https://www.fullpicture.app/item/ba30ba0071aa82fea0eaa241c0402e54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D8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content/article/breakthrough-could-explain-why-life-molecules-are-left-or-right-handed" TargetMode="External"/><Relationship Id="rId8" Type="http://schemas.openxmlformats.org/officeDocument/2006/relationships/hyperlink" Target="https://www.fullpicture.app/item/ba30ba0071aa82fea0eaa241c0402e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2024-01-02T08:41:13+01:00</dcterms:created>
  <dcterms:modified xsi:type="dcterms:W3CDTF">2024-01-02T08:41:13+01:00</dcterms:modified>
</cp:coreProperties>
</file>

<file path=docProps/custom.xml><?xml version="1.0" encoding="utf-8"?>
<Properties xmlns="http://schemas.openxmlformats.org/officeDocument/2006/custom-properties" xmlns:vt="http://schemas.openxmlformats.org/officeDocument/2006/docPropsVTypes"/>
</file>