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2023中国翻译及语言服务行业发展报告（附下载）_调查_数据_服务性</w:t>
      </w:r>
      <w:br/>
      <w:hyperlink r:id="rId7" w:history="1">
        <w:r>
          <w:rPr>
            <w:color w:val="2980b9"/>
            <w:u w:val="single"/>
          </w:rPr>
          <w:t xml:space="preserve">https://www.sohu.com/a/761733568_121699314</w:t>
        </w:r>
      </w:hyperlink>
    </w:p>
    <w:p>
      <w:pPr>
        <w:pStyle w:val="Heading1"/>
      </w:pPr>
      <w:bookmarkStart w:id="2" w:name="_Toc2"/>
      <w:r>
        <w:t>Article summary:</w:t>
      </w:r>
      <w:bookmarkEnd w:id="2"/>
    </w:p>
    <w:p>
      <w:pPr>
        <w:jc w:val="both"/>
      </w:pPr>
      <w:r>
        <w:rPr/>
        <w:t xml:space="preserve">1. The "2023 China Translation and Language Services Industry Development Report" was produced by the China Translators Association, focusing on the current status, characteristics, problems, and trends of the translation and language services industry in China.</w:t>
      </w:r>
    </w:p>
    <w:p>
      <w:pPr>
        <w:jc w:val="both"/>
      </w:pPr>
      <w:r>
        <w:rPr/>
        <w:t xml:space="preserve">2. The report is based on data collected from various sources such as enterprise registration information databases, higher education student networks, and official government websites, providing a comprehensive analysis of the industry.</w:t>
      </w:r>
    </w:p>
    <w:p>
      <w:pPr>
        <w:jc w:val="both"/>
      </w:pPr>
      <w:r>
        <w:rPr/>
        <w:t xml:space="preserve">3. The survey conducted for the report included 933 questionnaires from different stakeholders in the industry, including translation companies, service demanders, talent training parties, and freelance practitioners, to gather insights on the industry's development.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&amp;quot;2023 China Translation and Language Services Industry Development Report&amp;quot; produced by the China Translators Association. The report aims to analyze the current status, trends, and challenges facing the translation and language services industry in China.</w:t>
      </w:r>
    </w:p>
    <w:p>
      <w:pPr>
        <w:jc w:val="both"/>
      </w:pPr>
      <w:r>
        <w:rPr/>
        <w:t xml:space="preserve"/>
      </w:r>
    </w:p>
    <w:p>
      <w:pPr>
        <w:jc w:val="both"/>
      </w:pPr>
      <w:r>
        <w:rPr/>
        <w:t xml:space="preserve">One potential bias in the article is that it primarily focuses on the positive aspects of the industry's development without addressing potential negative impacts or challenges. The article mentions that China's economic operation is improving and highlights important milestones such as the tenth anniversary of the &amp;quot;Belt and Road&amp;quot; initiative and the concept of a community with a shared future for mankind. However, it does not delve into any potential risks or drawbacks associated with these developments.</w:t>
      </w:r>
    </w:p>
    <w:p>
      <w:pPr>
        <w:jc w:val="both"/>
      </w:pPr>
      <w:r>
        <w:rPr/>
        <w:t xml:space="preserve"/>
      </w:r>
    </w:p>
    <w:p>
      <w:pPr>
        <w:jc w:val="both"/>
      </w:pPr>
      <w:r>
        <w:rPr/>
        <w:t xml:space="preserve">Furthermore, the article lacks in-depth analysis of key issues within the translation and language services industry, such as quality control, professional standards, market competition, or technological advancements. It also fails to provide concrete evidence or data to support its claims about the industry's growth and prospects for development.</w:t>
      </w:r>
    </w:p>
    <w:p>
      <w:pPr>
        <w:jc w:val="both"/>
      </w:pPr>
      <w:r>
        <w:rPr/>
        <w:t xml:space="preserve"/>
      </w:r>
    </w:p>
    <w:p>
      <w:pPr>
        <w:jc w:val="both"/>
      </w:pPr>
      <w:r>
        <w:rPr/>
        <w:t xml:space="preserve">Additionally, there is a lack of exploration of potential counterarguments or differing perspectives on the state of the translation and language services industry in China. This one-sided reporting may limit readers' understanding of the complexities and nuances within the industry.</w:t>
      </w:r>
    </w:p>
    <w:p>
      <w:pPr>
        <w:jc w:val="both"/>
      </w:pPr>
      <w:r>
        <w:rPr/>
        <w:t xml:space="preserve"/>
      </w:r>
    </w:p>
    <w:p>
      <w:pPr>
        <w:jc w:val="both"/>
      </w:pPr>
      <w:r>
        <w:rPr/>
        <w:t xml:space="preserve">Moreover, there are elements of promotional content in the article, as it encourages readers to download the full report through a specific WeChat official account. This could suggest a bias towards promoting certain organizations or platforms associated with the report.</w:t>
      </w:r>
    </w:p>
    <w:p>
      <w:pPr>
        <w:jc w:val="both"/>
      </w:pPr>
      <w:r>
        <w:rPr/>
        <w:t xml:space="preserve"/>
      </w:r>
    </w:p>
    <w:p>
      <w:pPr>
        <w:jc w:val="both"/>
      </w:pPr>
      <w:r>
        <w:rPr/>
        <w:t xml:space="preserve">Overall, while the article provides some insights into the 2023 China Translation and Language Services Industry Development Report, it falls short in terms of providing a comprehensive and balanced analysis of the industry's landscape. Readers should approach this information with caution and seek additional sources to gain a more well-rounded perspective on this topic.</w:t>
      </w:r>
    </w:p>
    <w:p>
      <w:pPr>
        <w:pStyle w:val="Heading1"/>
      </w:pPr>
      <w:bookmarkStart w:id="5" w:name="_Toc5"/>
      <w:r>
        <w:t>Topics for further research:</w:t>
      </w:r>
      <w:bookmarkEnd w:id="5"/>
    </w:p>
    <w:p>
      <w:pPr>
        <w:spacing w:after="0"/>
        <w:numPr>
          <w:ilvl w:val="0"/>
          <w:numId w:val="2"/>
        </w:numPr>
      </w:pPr>
      <w:r>
        <w:rPr/>
        <w:t xml:space="preserve">Challenges facing the translation and language services industry in China
</w:t>
      </w:r>
    </w:p>
    <w:p>
      <w:pPr>
        <w:spacing w:after="0"/>
        <w:numPr>
          <w:ilvl w:val="0"/>
          <w:numId w:val="2"/>
        </w:numPr>
      </w:pPr>
      <w:r>
        <w:rPr/>
        <w:t xml:space="preserve">Quality control in translation services in China
</w:t>
      </w:r>
    </w:p>
    <w:p>
      <w:pPr>
        <w:spacing w:after="0"/>
        <w:numPr>
          <w:ilvl w:val="0"/>
          <w:numId w:val="2"/>
        </w:numPr>
      </w:pPr>
      <w:r>
        <w:rPr/>
        <w:t xml:space="preserve">Professional standards for translators in China
</w:t>
      </w:r>
    </w:p>
    <w:p>
      <w:pPr>
        <w:spacing w:after="0"/>
        <w:numPr>
          <w:ilvl w:val="0"/>
          <w:numId w:val="2"/>
        </w:numPr>
      </w:pPr>
      <w:r>
        <w:rPr/>
        <w:t xml:space="preserve">Market competition in the translation industry in China
</w:t>
      </w:r>
    </w:p>
    <w:p>
      <w:pPr>
        <w:spacing w:after="0"/>
        <w:numPr>
          <w:ilvl w:val="0"/>
          <w:numId w:val="2"/>
        </w:numPr>
      </w:pPr>
      <w:r>
        <w:rPr/>
        <w:t xml:space="preserve">Technological advancements impacting translation services in China
</w:t>
      </w:r>
    </w:p>
    <w:p>
      <w:pPr>
        <w:numPr>
          <w:ilvl w:val="0"/>
          <w:numId w:val="2"/>
        </w:numPr>
      </w:pPr>
      <w:r>
        <w:rPr/>
        <w:t xml:space="preserve">Criticisms of the translation and language services industry in China</w:t>
      </w:r>
    </w:p>
    <w:p>
      <w:pPr>
        <w:pStyle w:val="Heading1"/>
      </w:pPr>
      <w:bookmarkStart w:id="6" w:name="_Toc6"/>
      <w:r>
        <w:t>Report location:</w:t>
      </w:r>
      <w:bookmarkEnd w:id="6"/>
    </w:p>
    <w:p>
      <w:hyperlink r:id="rId8" w:history="1">
        <w:r>
          <w:rPr>
            <w:color w:val="2980b9"/>
            <w:u w:val="single"/>
          </w:rPr>
          <w:t xml:space="preserve">https://www.fullpicture.app/item/b9f2c50e64b2109ef29bfea5b8658fac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C0A2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hu.com/a/761733568_121699314" TargetMode="External"/><Relationship Id="rId8" Type="http://schemas.openxmlformats.org/officeDocument/2006/relationships/hyperlink" Target="https://www.fullpicture.app/item/b9f2c50e64b2109ef29bfea5b8658f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2024-06-07T14:40:18+02:00</dcterms:created>
  <dcterms:modified xsi:type="dcterms:W3CDTF">2024-06-07T14:40:18+02:00</dcterms:modified>
</cp:coreProperties>
</file>

<file path=docProps/custom.xml><?xml version="1.0" encoding="utf-8"?>
<Properties xmlns="http://schemas.openxmlformats.org/officeDocument/2006/custom-properties" xmlns:vt="http://schemas.openxmlformats.org/officeDocument/2006/docPropsVTypes"/>
</file>