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儿童尿路感染：复发性感染 - PMC</w:t>
      </w:r>
      <w:br/>
      <w:hyperlink r:id="rId7" w:history="1">
        <w:r>
          <w:rPr>
            <w:color w:val="2980b9"/>
            <w:u w:val="single"/>
          </w:rPr>
          <w:t xml:space="preserve">https://www.ncbi.nlm.nih.gov/pmc/articles/PMC4463760/</w:t>
        </w:r>
      </w:hyperlink>
    </w:p>
    <w:p>
      <w:pPr>
        <w:pStyle w:val="Heading1"/>
      </w:pPr>
      <w:bookmarkStart w:id="2" w:name="_Toc2"/>
      <w:r>
        <w:t>Article summary:</w:t>
      </w:r>
      <w:bookmarkEnd w:id="2"/>
    </w:p>
    <w:p>
      <w:pPr>
        <w:jc w:val="both"/>
      </w:pPr>
      <w:r>
        <w:rPr/>
        <w:t xml:space="preserve">1. 儿童尿路感染是一种常见的疾病，女孩和男孩都有可能患上。复发性感染很常见，膀胱输尿管反流是肾实质缺陷的危险因素。</w:t>
      </w:r>
    </w:p>
    <w:p>
      <w:pPr>
        <w:jc w:val="both"/>
      </w:pPr>
      <w:r>
        <w:rPr/>
        <w:t xml:space="preserve">2. 预防性抗生素可能比安慰剂更有效地降低复发性尿路感染的风险，但可能会增加微生物对药物的耐药性。硝酸呋喃唑酮似乎比其他预防性抗生素更有效，但副作用和治疗中断的风险也较高。</w:t>
      </w:r>
    </w:p>
    <w:p>
      <w:pPr>
        <w:jc w:val="both"/>
      </w:pPr>
      <w:r>
        <w:rPr/>
        <w:t xml:space="preserve">3. 目前还没有系统综述或随机对照试验比较不同抗生素使用时间长度的证据。预防性抗生素可以减少所有儿童的症状性尿路感染和具有膀胱输尿管反流的儿童的肾实质缺损，但效果较小，理想治疗时间长度不明确，并且不同子群体儿童之间可能存在差异。</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这篇文章是关于儿童尿路感染复发性感染的综述。然而，文章存在一些潜在的偏见和问题。</w:t>
      </w:r>
    </w:p>
    <w:p>
      <w:pPr>
        <w:jc w:val="both"/>
      </w:pPr>
      <w:r>
        <w:rPr/>
        <w:t xml:space="preserve"/>
      </w:r>
    </w:p>
    <w:p>
      <w:pPr>
        <w:jc w:val="both"/>
      </w:pPr>
      <w:r>
        <w:rPr/>
        <w:t xml:space="preserve">首先，文章没有提供对研究方法的详细描述。它只简单地提到了检索的数据库和纳入标准，但没有提供更多关于研究设计、样本大小和数据分析方法的信息。这使得读者很难评估研究的可靠性和结果的可信度。</w:t>
      </w:r>
    </w:p>
    <w:p>
      <w:pPr>
        <w:jc w:val="both"/>
      </w:pPr>
      <w:r>
        <w:rPr/>
        <w:t xml:space="preserve"/>
      </w:r>
    </w:p>
    <w:p>
      <w:pPr>
        <w:jc w:val="both"/>
      </w:pPr>
      <w:r>
        <w:rPr/>
        <w:t xml:space="preserve">其次，文章没有提供足够的证据来支持其主张。虽然它提到了三项符合纳入标准的研究，但没有具体说明这些研究是如何进行、结果如何以及它们对主张的支持程度。因此，读者无法确定这些研究是否具有高质量和可靠性。</w:t>
      </w:r>
    </w:p>
    <w:p>
      <w:pPr>
        <w:jc w:val="both"/>
      </w:pPr>
      <w:r>
        <w:rPr/>
        <w:t xml:space="preserve"/>
      </w:r>
    </w:p>
    <w:p>
      <w:pPr>
        <w:jc w:val="both"/>
      </w:pPr>
      <w:r>
        <w:rPr/>
        <w:t xml:space="preserve">此外，文章可能存在片面报道的问题。它只提到了预防性抗生素可能比安慰剂更有效，但没有探讨其他可能的治疗方法或干预措施。这种片面报道可能导致读者对该问题形成不完整或误导性的理解。</w:t>
      </w:r>
    </w:p>
    <w:p>
      <w:pPr>
        <w:jc w:val="both"/>
      </w:pPr>
      <w:r>
        <w:rPr/>
        <w:t xml:space="preserve"/>
      </w:r>
    </w:p>
    <w:p>
      <w:pPr>
        <w:jc w:val="both"/>
      </w:pPr>
      <w:r>
        <w:rPr/>
        <w:t xml:space="preserve">另一个问题是缺失考虑到可能存在的风险。尽管文章提到预防性抗生素可能会增加微生物对药物的耐药性，但没有详细讨论这个问题的严重性和可能的后果。这种缺失可能导致读者对预防性抗生素的效果和安全性形成不完整的认识。</w:t>
      </w:r>
    </w:p>
    <w:p>
      <w:pPr>
        <w:jc w:val="both"/>
      </w:pPr>
      <w:r>
        <w:rPr/>
        <w:t xml:space="preserve"/>
      </w:r>
    </w:p>
    <w:p>
      <w:pPr>
        <w:jc w:val="both"/>
      </w:pPr>
      <w:r>
        <w:rPr/>
        <w:t xml:space="preserve">最后，文章没有平等地呈现双方观点。它只提到了预防性抗生素可能比安慰剂更有效，但没有探讨其他可能的观点或争议。这种偏袒可能导致读者对该问题形成偏见或误解。</w:t>
      </w:r>
    </w:p>
    <w:p>
      <w:pPr>
        <w:jc w:val="both"/>
      </w:pPr>
      <w:r>
        <w:rPr/>
        <w:t xml:space="preserve"/>
      </w:r>
    </w:p>
    <w:p>
      <w:pPr>
        <w:jc w:val="both"/>
      </w:pPr>
      <w:r>
        <w:rPr/>
        <w:t xml:space="preserve">总之，这篇文章存在一些潜在的偏见和问题，包括缺乏详细的研究方法描述、不足的证据支持、片面报道、未考虑风险、缺乏平等呈现双方观点等。读者应该谨慎对待其中提出的主张，并寻找更多可靠和全面的信息来评估该问题。</w:t>
      </w:r>
    </w:p>
    <w:p>
      <w:pPr>
        <w:pStyle w:val="Heading1"/>
      </w:pPr>
      <w:bookmarkStart w:id="5" w:name="_Toc5"/>
      <w:r>
        <w:t>Topics for further research:</w:t>
      </w:r>
      <w:bookmarkEnd w:id="5"/>
    </w:p>
    <w:p>
      <w:pPr>
        <w:spacing w:after="0"/>
        <w:numPr>
          <w:ilvl w:val="0"/>
          <w:numId w:val="2"/>
        </w:numPr>
      </w:pPr>
      <w:r>
        <w:rPr/>
        <w:t xml:space="preserve">儿童尿路感染的治疗方法
</w:t>
      </w:r>
    </w:p>
    <w:p>
      <w:pPr>
        <w:spacing w:after="0"/>
        <w:numPr>
          <w:ilvl w:val="0"/>
          <w:numId w:val="2"/>
        </w:numPr>
      </w:pPr>
      <w:r>
        <w:rPr/>
        <w:t xml:space="preserve">预防性抗生素的效果和安全性
</w:t>
      </w:r>
    </w:p>
    <w:p>
      <w:pPr>
        <w:spacing w:after="0"/>
        <w:numPr>
          <w:ilvl w:val="0"/>
          <w:numId w:val="2"/>
        </w:numPr>
      </w:pPr>
      <w:r>
        <w:rPr/>
        <w:t xml:space="preserve">其他可能的治疗方法或干预措施
</w:t>
      </w:r>
    </w:p>
    <w:p>
      <w:pPr>
        <w:spacing w:after="0"/>
        <w:numPr>
          <w:ilvl w:val="0"/>
          <w:numId w:val="2"/>
        </w:numPr>
      </w:pPr>
      <w:r>
        <w:rPr/>
        <w:t xml:space="preserve">预防性抗生素增加微生物耐药性的严重性和后果
</w:t>
      </w:r>
    </w:p>
    <w:p>
      <w:pPr>
        <w:spacing w:after="0"/>
        <w:numPr>
          <w:ilvl w:val="0"/>
          <w:numId w:val="2"/>
        </w:numPr>
      </w:pPr>
      <w:r>
        <w:rPr/>
        <w:t xml:space="preserve">双方观点和争议
</w:t>
      </w:r>
    </w:p>
    <w:p>
      <w:pPr>
        <w:numPr>
          <w:ilvl w:val="0"/>
          <w:numId w:val="2"/>
        </w:numPr>
      </w:pPr>
      <w:r>
        <w:rPr/>
        <w:t xml:space="preserve">更可靠和全面的信息来源</w:t>
      </w:r>
    </w:p>
    <w:p>
      <w:pPr>
        <w:pStyle w:val="Heading1"/>
      </w:pPr>
      <w:bookmarkStart w:id="6" w:name="_Toc6"/>
      <w:r>
        <w:t>Report location:</w:t>
      </w:r>
      <w:bookmarkEnd w:id="6"/>
    </w:p>
    <w:p>
      <w:hyperlink r:id="rId8" w:history="1">
        <w:r>
          <w:rPr>
            <w:color w:val="2980b9"/>
            <w:u w:val="single"/>
          </w:rPr>
          <w:t xml:space="preserve">https://www.fullpicture.app/item/b95c138ded673ef39d1283360519ee95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705C4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4463760/" TargetMode="External"/><Relationship Id="rId8" Type="http://schemas.openxmlformats.org/officeDocument/2006/relationships/hyperlink" Target="https://www.fullpicture.app/item/b95c138ded673ef39d1283360519ee9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2024-01-21T13:18:06+01:00</dcterms:created>
  <dcterms:modified xsi:type="dcterms:W3CDTF">2024-01-21T13:18:06+01:00</dcterms:modified>
</cp:coreProperties>
</file>

<file path=docProps/custom.xml><?xml version="1.0" encoding="utf-8"?>
<Properties xmlns="http://schemas.openxmlformats.org/officeDocument/2006/custom-properties" xmlns:vt="http://schemas.openxmlformats.org/officeDocument/2006/docPropsVTypes"/>
</file>