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Sensitive Urine Immunoassay for Visualization of Lipoarabinomannan for Noninvasive Tuberculosis Diagnosis | ACS Nano</w:t></w:r><w:br/><w:hyperlink r:id="rId7" w:history="1"><w:r><w:rPr><w:color w:val="2980b9"/><w:u w:val="single"/></w:rPr><w:t xml:space="preserve">https://pubs.acs.org/doi/10.1021/acsnano.3c01374?fig=fig2&ref=pdf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本文报道了一种高灵敏度的尿液免疫测定方法，用于检测结核病的非侵入性诊断。</w:t></w:r></w:p><w:p><w:pPr><w:jc w:val="both"/></w:pPr><w:r><w:rPr/><w:t xml:space="preserve">2. 该方法使用DNA-联接的LAM免疫吸附剂，随后通过量子点和Cu2+及铜纳米颗粒的荧光反应产生放大的视觉信号。</w:t></w:r></w:p><w:p><w:pPr><w:jc w:val="both"/></w:pPr><w:r><w:rPr/><w:t xml:space="preserve">3. 该方法在147个HIV阴性患者的临床验证中表现出94.1%（16/17）对已确认结核病（阳性培养）和85%（51/60）对未确认结核病（临床诊断无阳性培养结果）的敏感性。其特异性为89.2%（25/28），适用于非结核分枝杆菌患者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作为一篇科学研究论文，该文章在方法和结果方面都有其优点。然而，在讨论和结论部分，作者可能存在一些潜在的偏见和不足之处。</w:t></w:r></w:p><w:p><w:pPr><w:jc w:val="both"/></w:pPr><w:r><w:rPr/><w:t xml:space="preserve"></w:t></w:r></w:p><w:p><w:pPr><w:jc w:val="both"/></w:pPr><w:r><w:rPr/><w:t xml:space="preserve">首先，文章没有充分探讨该方法的局限性和风险。例如，是否存在其他物质会干扰LAM检测的准确性？是否有可能出现假阳性或假阴性结果？这些问题需要更深入的研究和讨论。</w:t></w:r></w:p><w:p><w:pPr><w:jc w:val="both"/></w:pPr><w:r><w:rPr/><w:t xml:space="preserve"></w:t></w:r></w:p><w:p><w:pPr><w:jc w:val="both"/></w:pPr><w:r><w:rPr/><w:t xml:space="preserve">其次，文章没有提供足够的证据来支持其主张。虽然作者声称该方法具有高灵敏度和特异性，并且可以用于非侵入性结核病诊断，但是他们并没有提供足够的数据来证明这一点。例如，在样本数量较小的情况下进行测试可能导致结果不够可靠。</w:t></w:r></w:p><w:p><w:pPr><w:jc w:val="both"/></w:pPr><w:r><w:rPr/><w:t xml:space="preserve"></w:t></w:r></w:p><w:p><w:pPr><w:jc w:val="both"/></w:pPr><w:r><w:rPr/><w:t xml:space="preserve">此外，文章似乎忽略了其他可能影响结核病诊断的因素。例如，在HIV感染者中，LAM检测可能会受到其他因素（如抗逆转录病毒治疗）的影响。因此，在评估该方法时需要考虑这些因素。</w:t></w:r></w:p><w:p><w:pPr><w:jc w:val="both"/></w:pPr><w:r><w:rPr/><w:t xml:space="preserve"></w:t></w:r></w:p><w:p><w:pPr><w:jc w:val="both"/></w:pPr><w:r><w:rPr/><w:t xml:space="preserve">最后，文章似乎缺乏对反驳观点的探索。尽管作者提到了一些限制和局限性，但他们没有探讨其他可能的方法或技术来解决这些问题。因此，该文章可能存在一定的偏袒和宣传内容。</w:t></w:r></w:p><w:p><w:pPr><w:jc w:val="both"/></w:pPr><w:r><w:rPr/><w:t xml:space="preserve"></w:t></w:r></w:p><w:p><w:pPr><w:jc w:val="both"/></w:pPr><w:r><w:rPr/><w:t xml:space="preserve">总之，虽然该文章提供了一种新的方法来检测结核病，但是需要更深入的研究和探讨来评估其准确性和可靠性。同时，作者需要更加客观地呈现双方，并充分考虑可能存在的风险和局限性。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Limitations and risks of LAM detection method
</w:t></w:r></w:p><w:p><w:pPr><w:spacing w:after="0"/><w:numPr><w:ilvl w:val="0"/><w:numId w:val="2"/></w:numPr></w:pPr><w:r><w:rPr/><w:t xml:space="preserve">Evidence supporting the claims of high sensitivity and specificity
</w:t></w:r></w:p><w:p><w:pPr><w:spacing w:after="0"/><w:numPr><w:ilvl w:val="0"/><w:numId w:val="2"/></w:numPr></w:pPr><w:r><w:rPr/><w:t xml:space="preserve">Reliability of results with small sample sizes
</w:t></w:r></w:p><w:p><w:pPr><w:spacing w:after="0"/><w:numPr><w:ilvl w:val="0"/><w:numId w:val="2"/></w:numPr></w:pPr><w:r><w:rPr/><w:t xml:space="preserve">Factors that may affect LAM detection in HIV-infected individuals
</w:t></w:r></w:p><w:p><w:pPr><w:spacing w:after="0"/><w:numPr><w:ilvl w:val="0"/><w:numId w:val="2"/></w:numPr></w:pPr><w:r><w:rPr/><w:t xml:space="preserve">Exploration of alternative methods or technologies
</w:t></w:r></w:p><w:p><w:pPr><w:numPr><w:ilvl w:val="0"/><w:numId w:val="2"/></w:numPr></w:pPr><w:r><w:rPr/><w:t xml:space="preserve">Objectivity and consideration of limitations and biases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https://www.fullpicture.app/item/b95795f5017e33842480db65b9041c6d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11F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nano.3c01374?fig=fig2&amp;ref=pdf" TargetMode="External"/><Relationship Id="rId8" Type="http://schemas.openxmlformats.org/officeDocument/2006/relationships/hyperlink" Target="https://www.fullpicture.app/item/b95795f5017e33842480db65b9041c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2023-12-18T00:35:54+01:00</dcterms:created>
  <dcterms:modified xsi:type="dcterms:W3CDTF">2023-12-18T00:35:54+01:00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