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美国国家网络安全战略2023 联参智库初译_联参智库lianhezuozhan.com</w:t>
      </w:r>
      <w:br/>
      <w:hyperlink r:id="rId7" w:history="1">
        <w:r>
          <w:rPr>
            <w:color w:val="2980b9"/>
            <w:u w:val="single"/>
          </w:rPr>
          <w:t xml:space="preserve">https://www.lianhezuozhan.com/doc/35309.html</w:t>
        </w:r>
      </w:hyperlink>
    </w:p>
    <w:p>
      <w:pPr>
        <w:pStyle w:val="Heading1"/>
      </w:pPr>
      <w:bookmarkStart w:id="2" w:name="_Toc2"/>
      <w:r>
        <w:t>Article summary:</w:t>
      </w:r>
      <w:bookmarkEnd w:id="2"/>
    </w:p>
    <w:p>
      <w:pPr>
        <w:jc w:val="both"/>
      </w:pPr>
      <w:r>
        <w:rPr/>
        <w:t xml:space="preserve">1. 美国国家网络安全战略旨在确保数字生态系统的安全，需要重新分配责任和资源，将网络安全的重担从个人、小企业和地方政府转移到最有能力和装备来降低风险的机构。</w:t>
      </w:r>
    </w:p>
    <w:p>
      <w:pPr>
        <w:jc w:val="both"/>
      </w:pPr>
      <w:r>
        <w:rPr/>
        <w:t xml:space="preserve">2. 该战略提出了五个方面的合作措施，包括加强关键基础设施防御、打击威胁行为、推动市场力量促进安全与韧性、投资于未来韧性技术和基础设施以及建立国际伙伴关系实现共同目标。</w:t>
      </w:r>
    </w:p>
    <w:p>
      <w:pPr>
        <w:jc w:val="both"/>
      </w:pPr>
      <w:r>
        <w:rPr/>
        <w:t xml:space="preserve">3. 实现这一愿景需要对美国在网络空间中的角色、责任和资源进行根本性转变，并与盟友和合作伙伴一起推动数字生态系统更具有防御性、韧性和统一价值观。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作为一篇新闻报道，该文章并没有明显的偏见或宣传内容。然而，它可能存在一些片面报道和缺失的考虑点。</w:t>
      </w:r>
    </w:p>
    <w:p>
      <w:pPr>
        <w:jc w:val="both"/>
      </w:pPr>
      <w:r>
        <w:rPr/>
        <w:t xml:space="preserve"/>
      </w:r>
    </w:p>
    <w:p>
      <w:pPr>
        <w:jc w:val="both"/>
      </w:pPr>
      <w:r>
        <w:rPr/>
        <w:t xml:space="preserve">首先，文章强调了美国政府在保护国家网络安全方面的努力，但没有提及其他国家也在采取类似措施。这可能会给读者留下印象，认为美国是唯一一个关注网络安全的国家。</w:t>
      </w:r>
    </w:p>
    <w:p>
      <w:pPr>
        <w:jc w:val="both"/>
      </w:pPr>
      <w:r>
        <w:rPr/>
        <w:t xml:space="preserve"/>
      </w:r>
    </w:p>
    <w:p>
      <w:pPr>
        <w:jc w:val="both"/>
      </w:pPr>
      <w:r>
        <w:rPr/>
        <w:t xml:space="preserve">其次，文章提出了许多主张，如将网络安全责任从个人、小企业和地方政府转移到最有能力和装备来减轻风险的机构。然而，它并没有提供足够的证据来支持这些主张是否可行或有效。</w:t>
      </w:r>
    </w:p>
    <w:p>
      <w:pPr>
        <w:jc w:val="both"/>
      </w:pPr>
      <w:r>
        <w:rPr/>
        <w:t xml:space="preserve"/>
      </w:r>
    </w:p>
    <w:p>
      <w:pPr>
        <w:jc w:val="both"/>
      </w:pPr>
      <w:r>
        <w:rPr/>
        <w:t xml:space="preserve">此外，在谈到打击恶意网络行为时，文章强调了使用所有国家权力工具来干预。但是，并没有探讨这种方法可能带来的潜在风险或负面影响。</w:t>
      </w:r>
    </w:p>
    <w:p>
      <w:pPr>
        <w:jc w:val="both"/>
      </w:pPr>
      <w:r>
        <w:rPr/>
        <w:t xml:space="preserve"/>
      </w:r>
    </w:p>
    <w:p>
      <w:pPr>
        <w:jc w:val="both"/>
      </w:pPr>
      <w:r>
        <w:rPr/>
        <w:t xml:space="preserve">最后，在谈到与盟友和合作伙伴建立合作关系时，文章没有涉及到其他国家对于美国网络安全战略的反应或担忧。这可能导致读者认为美国是唯一一个推动网络安全合作的国家。</w:t>
      </w:r>
    </w:p>
    <w:p>
      <w:pPr>
        <w:jc w:val="both"/>
      </w:pPr>
      <w:r>
        <w:rPr/>
        <w:t xml:space="preserve"/>
      </w:r>
    </w:p>
    <w:p>
      <w:pPr>
        <w:jc w:val="both"/>
      </w:pPr>
      <w:r>
        <w:rPr/>
        <w:t xml:space="preserve">总之，尽管该文章并没有明显的偏见或宣传内容，但仍存在一些片面报道和缺失考虑点。读者需要保持批判性思维，并寻找更多信息来形成自己的看法。</w:t>
      </w:r>
    </w:p>
    <w:p>
      <w:pPr>
        <w:pStyle w:val="Heading1"/>
      </w:pPr>
      <w:bookmarkStart w:id="5" w:name="_Toc5"/>
      <w:r>
        <w:t>Topics for further research:</w:t>
      </w:r>
      <w:bookmarkEnd w:id="5"/>
    </w:p>
    <w:p>
      <w:pPr>
        <w:spacing w:after="0"/>
        <w:numPr>
          <w:ilvl w:val="0"/>
          <w:numId w:val="2"/>
        </w:numPr>
      </w:pPr>
      <w:r>
        <w:rPr/>
        <w:t xml:space="preserve">Other countries' efforts in cybersecurity
</w:t>
      </w:r>
    </w:p>
    <w:p>
      <w:pPr>
        <w:spacing w:after="0"/>
        <w:numPr>
          <w:ilvl w:val="0"/>
          <w:numId w:val="2"/>
        </w:numPr>
      </w:pPr>
      <w:r>
        <w:rPr/>
        <w:t xml:space="preserve">Evidence supporting proposed measures
</w:t>
      </w:r>
    </w:p>
    <w:p>
      <w:pPr>
        <w:spacing w:after="0"/>
        <w:numPr>
          <w:ilvl w:val="0"/>
          <w:numId w:val="2"/>
        </w:numPr>
      </w:pPr>
      <w:r>
        <w:rPr/>
        <w:t xml:space="preserve">Potential risks and negative impacts of using all national power tools
</w:t>
      </w:r>
    </w:p>
    <w:p>
      <w:pPr>
        <w:spacing w:after="0"/>
        <w:numPr>
          <w:ilvl w:val="0"/>
          <w:numId w:val="2"/>
        </w:numPr>
      </w:pPr>
      <w:r>
        <w:rPr/>
        <w:t xml:space="preserve">Other countries' reactions and concerns about US cybersecurity strategy
</w:t>
      </w:r>
    </w:p>
    <w:p>
      <w:pPr>
        <w:spacing w:after="0"/>
        <w:numPr>
          <w:ilvl w:val="0"/>
          <w:numId w:val="2"/>
        </w:numPr>
      </w:pPr>
      <w:r>
        <w:rPr/>
        <w:t xml:space="preserve">Critical thinking and seeking more information
</w:t>
      </w:r>
    </w:p>
    <w:p>
      <w:pPr>
        <w:numPr>
          <w:ilvl w:val="0"/>
          <w:numId w:val="2"/>
        </w:numPr>
      </w:pPr>
      <w:r>
        <w:rPr/>
        <w:t xml:space="preserve">Additional perspectives on cybersecurity and national security.</w:t>
      </w:r>
    </w:p>
    <w:p>
      <w:pPr>
        <w:pStyle w:val="Heading1"/>
      </w:pPr>
      <w:bookmarkStart w:id="6" w:name="_Toc6"/>
      <w:r>
        <w:t>Report location:</w:t>
      </w:r>
      <w:bookmarkEnd w:id="6"/>
    </w:p>
    <w:p>
      <w:hyperlink r:id="rId8" w:history="1">
        <w:r>
          <w:rPr>
            <w:color w:val="2980b9"/>
            <w:u w:val="single"/>
          </w:rPr>
          <w:t xml:space="preserve">https://www.fullpicture.app/item/b8f35f9d3a1872384aa60f0cb686b8ab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344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anhezuozhan.com/doc/35309.html" TargetMode="External"/><Relationship Id="rId8" Type="http://schemas.openxmlformats.org/officeDocument/2006/relationships/hyperlink" Target="https://www.fullpicture.app/item/b8f35f9d3a1872384aa60f0cb686b8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2023-03-19T08:08:28+01:00</dcterms:created>
  <dcterms:modified xsi:type="dcterms:W3CDTF">2023-03-19T08:08:28+01:00</dcterms:modified>
</cp:coreProperties>
</file>

<file path=docProps/custom.xml><?xml version="1.0" encoding="utf-8"?>
<Properties xmlns="http://schemas.openxmlformats.org/officeDocument/2006/custom-properties" xmlns:vt="http://schemas.openxmlformats.org/officeDocument/2006/docPropsVTypes"/>
</file>