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Neurobiology of infant attachment: attachment despite adversity and parental programming of emotionality - ScienceDirect</w:t>
      </w:r>
      <w:br/>
      <w:hyperlink r:id="rId7" w:history="1">
        <w:r>
          <w:rPr>
            <w:color w:val="2980b9"/>
            <w:u w:val="single"/>
          </w:rPr>
          <w:t xml:space="preserve">https://www.sciencedirect.com/science/article/pii/S2352250X17300350?casa_token=z-fjyrxA-QQAAAAA%3AArXY0NxpBNSgDMn3MXGGGMXcwJRQhCVHfnFF6Z0ONmqiQbMKC9ZjiGhBxw_Ko7MXrS-ylYrdjiSg</w:t>
        </w:r>
      </w:hyperlink>
    </w:p>
    <w:p>
      <w:pPr>
        <w:pStyle w:val="Heading1"/>
      </w:pPr>
      <w:bookmarkStart w:id="2" w:name="_Toc2"/>
      <w:r>
        <w:t>Article summary:</w:t>
      </w:r>
      <w:bookmarkEnd w:id="2"/>
    </w:p>
    <w:p>
      <w:pPr>
        <w:jc w:val="both"/>
      </w:pPr>
      <w:r>
        <w:rPr/>
        <w:t xml:space="preserve">1. The quality of parenting greatly affects the development of brain structures important for emotional expression and regulation in infants, ultimately shaping their development of emotion into adulthood.</w:t>
      </w:r>
    </w:p>
    <w:p>
      <w:pPr>
        <w:jc w:val="both"/>
      </w:pPr>
      <w:r>
        <w:rPr/>
        <w:t xml:space="preserve">2. Sensitive caregiving, such as nurturing and synchronous interactions with the infant, can buffer the effects of adverse environments on infant outcome.</w:t>
      </w:r>
    </w:p>
    <w:p>
      <w:pPr>
        <w:jc w:val="both"/>
      </w:pPr>
      <w:r>
        <w:rPr/>
        <w:t xml:space="preserve">3. A sensitive period for parental shaping of emotional development occurs in early life and is thought to coincide with strong maternal regulation of infant behavior and physiology for the programming of emotion circuitry.</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"Neurobiology of infant attachment: attachment despite adversity and parental programming of emotionality" provides a review of recent research on the neurobiology of infant attachment, emphasizing the role of parenting quality in attachment formation and emotional development. The article highlights that infants form attachments to their caregivers regardless of the quality of parenting they receive, but sensitive caregiving is crucial for programming brain structures important for emotional expression and regulation. The article also suggests that neglectful, intrusive, and/or unpredictable caregiving disrupts regulation and can lead to poor emotional development.</w:t>
      </w:r>
    </w:p>
    <w:p>
      <w:pPr>
        <w:jc w:val="both"/>
      </w:pPr>
      <w:r>
        <w:rPr/>
        <w:t xml:space="preserve"/>
      </w:r>
    </w:p>
    <w:p>
      <w:pPr>
        <w:jc w:val="both"/>
      </w:pPr>
      <w:r>
        <w:rPr/>
        <w:t xml:space="preserve">Overall, the article provides a comprehensive overview of recent research on the neurobiology of infant attachment. However, there are some potential biases in the article that should be considered. For example, the article primarily focuses on animal models rather than human studies, which may limit its generalizability to humans. Additionally, while the article acknowledges that infants can form attachments despite adverse environments, it does not fully explore how adverse environments may impact attachment formation or how interventions can help mitigate these effects.</w:t>
      </w:r>
    </w:p>
    <w:p>
      <w:pPr>
        <w:jc w:val="both"/>
      </w:pPr>
      <w:r>
        <w:rPr/>
        <w:t xml:space="preserve"/>
      </w:r>
    </w:p>
    <w:p>
      <w:pPr>
        <w:jc w:val="both"/>
      </w:pPr>
      <w:r>
        <w:rPr/>
        <w:t xml:space="preserve">Furthermore, while the article emphasizes the importance of sensitive caregiving for infant emotional development, it does not fully explore how cultural or societal factors may impact parenting quality or access to resources that support sensitive caregiving. This lack of consideration for broader social factors may limit the applicability of the findings to different populations.</w:t>
      </w:r>
    </w:p>
    <w:p>
      <w:pPr>
        <w:jc w:val="both"/>
      </w:pPr>
      <w:r>
        <w:rPr/>
        <w:t xml:space="preserve"/>
      </w:r>
    </w:p>
    <w:p>
      <w:pPr>
        <w:jc w:val="both"/>
      </w:pPr>
      <w:r>
        <w:rPr/>
        <w:t xml:space="preserve">In terms of unsupported claims or missing evidence for claims made in the article, there are few instances where this occurs. However, one area where more evidence could be provided is around potential risks associated with interventions aimed at promoting sensitive caregiving. While the article notes that sensitive caregiving is an important target for interventions for at-risk families, it does not fully explore potential risks associated with these interventions or how they can be mitigated.</w:t>
      </w:r>
    </w:p>
    <w:p>
      <w:pPr>
        <w:jc w:val="both"/>
      </w:pPr>
      <w:r>
        <w:rPr/>
        <w:t xml:space="preserve"/>
      </w:r>
    </w:p>
    <w:p>
      <w:pPr>
        <w:jc w:val="both"/>
      </w:pPr>
      <w:r>
        <w:rPr/>
        <w:t xml:space="preserve">Overall, while there are some potential biases and areas where more evidence could be provided in this article, it provides a valuable overview of recent research on the neurobiology of infant attachment and the role of parenting quality in emotional development.</w:t>
      </w:r>
    </w:p>
    <w:p>
      <w:pPr>
        <w:pStyle w:val="Heading1"/>
      </w:pPr>
      <w:bookmarkStart w:id="5" w:name="_Toc5"/>
      <w:r>
        <w:t>Topics for further research:</w:t>
      </w:r>
      <w:bookmarkEnd w:id="5"/>
    </w:p>
    <w:p>
      <w:pPr>
        <w:spacing w:after="0"/>
        <w:numPr>
          <w:ilvl w:val="0"/>
          <w:numId w:val="2"/>
        </w:numPr>
      </w:pPr>
      <w:r>
        <w:rPr/>
        <w:t xml:space="preserve">Adverse environments and attachment formation in infants
</w:t>
      </w:r>
    </w:p>
    <w:p>
      <w:pPr>
        <w:spacing w:after="0"/>
        <w:numPr>
          <w:ilvl w:val="0"/>
          <w:numId w:val="2"/>
        </w:numPr>
      </w:pPr>
      <w:r>
        <w:rPr/>
        <w:t xml:space="preserve">Human studies on the neurobiology of infant attachment
</w:t>
      </w:r>
    </w:p>
    <w:p>
      <w:pPr>
        <w:spacing w:after="0"/>
        <w:numPr>
          <w:ilvl w:val="0"/>
          <w:numId w:val="2"/>
        </w:numPr>
      </w:pPr>
      <w:r>
        <w:rPr/>
        <w:t xml:space="preserve">Interventions to mitigate the effects of adverse environments on attachment formation
</w:t>
      </w:r>
    </w:p>
    <w:p>
      <w:pPr>
        <w:spacing w:after="0"/>
        <w:numPr>
          <w:ilvl w:val="0"/>
          <w:numId w:val="2"/>
        </w:numPr>
      </w:pPr>
      <w:r>
        <w:rPr/>
        <w:t xml:space="preserve">Cultural and societal factors impacting parenting quality and infant emotional development
</w:t>
      </w:r>
    </w:p>
    <w:p>
      <w:pPr>
        <w:spacing w:after="0"/>
        <w:numPr>
          <w:ilvl w:val="0"/>
          <w:numId w:val="2"/>
        </w:numPr>
      </w:pPr>
      <w:r>
        <w:rPr/>
        <w:t xml:space="preserve">Risks associated with interventions aimed at promoting sensitive caregiving
</w:t>
      </w:r>
    </w:p>
    <w:p>
      <w:pPr>
        <w:numPr>
          <w:ilvl w:val="0"/>
          <w:numId w:val="2"/>
        </w:numPr>
      </w:pPr>
      <w:r>
        <w:rPr/>
        <w:t xml:space="preserve">Access to resources that support sensitive caregiving in at-risk families</w:t>
      </w:r>
    </w:p>
    <w:p>
      <w:pPr>
        <w:pStyle w:val="Heading1"/>
      </w:pPr>
      <w:bookmarkStart w:id="6" w:name="_Toc6"/>
      <w:r>
        <w:t>Report location:</w:t>
      </w:r>
      <w:bookmarkEnd w:id="6"/>
    </w:p>
    <w:p>
      <w:hyperlink r:id="rId8" w:history="1">
        <w:r>
          <w:rPr>
            <w:color w:val="2980b9"/>
            <w:u w:val="single"/>
          </w:rPr>
          <w:t xml:space="preserve">https://www.fullpicture.app/item/b8ab6adf6bb1ed1b193a2762c6c3fd6a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2012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352250X17300350?casa_token=z-fjyrxA-QQAAAAA%3AArXY0NxpBNSgDMn3MXGGGMXcwJRQhCVHfnFF6Z0ONmqiQbMKC9ZjiGhBxw_Ko7MXrS-ylYrdjiSg" TargetMode="External"/><Relationship Id="rId8" Type="http://schemas.openxmlformats.org/officeDocument/2006/relationships/hyperlink" Target="https://www.fullpicture.app/item/b8ab6adf6bb1ed1b193a2762c6c3fd6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2024-01-09T03:50:34+01:00</dcterms:created>
  <dcterms:modified xsi:type="dcterms:W3CDTF">2024-01-09T03:50:34+01:00</dcterms:modified>
</cp:coreProperties>
</file>

<file path=docProps/custom.xml><?xml version="1.0" encoding="utf-8"?>
<Properties xmlns="http://schemas.openxmlformats.org/officeDocument/2006/custom-properties" xmlns:vt="http://schemas.openxmlformats.org/officeDocument/2006/docPropsVTypes"/>
</file>