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Milton Keynes University Hospital Library - Milton Keynes University Hospital</w:t>
      </w:r>
      <w:br/>
      <w:hyperlink r:id="rId7" w:history="1">
        <w:r>
          <w:rPr>
            <w:color w:val="2980b9"/>
            <w:u w:val="single"/>
          </w:rPr>
          <w:t xml:space="preserve">https://www.mkuh.nhs.uk/milton-keynes-hospital-library</w:t>
        </w:r>
      </w:hyperlink>
    </w:p>
    <w:p>
      <w:pPr>
        <w:pStyle w:val="Heading1"/>
      </w:pPr>
      <w:bookmarkStart w:id="2" w:name="_Toc2"/>
      <w:r>
        <w:t>Article summary:</w:t>
      </w:r>
      <w:bookmarkEnd w:id="2"/>
    </w:p>
    <w:p>
      <w:pPr>
        <w:jc w:val="both"/>
      </w:pPr>
      <w:r>
        <w:rPr/>
        <w:t xml:space="preserve">1. Milton Keynes University Hospital Library provides a range of resources and services to support evidence-based practice and research for staff and students.</w:t>
      </w:r>
    </w:p>
    <w:p>
      <w:pPr>
        <w:jc w:val="both"/>
      </w:pPr>
      <w:r>
        <w:rPr/>
        <w:t xml:space="preserve">2. The library is open 24/7 to those with a valid Trust ID card and library membership, with staffed opening times from Monday to Friday.</w:t>
      </w:r>
    </w:p>
    <w:p>
      <w:pPr>
        <w:jc w:val="both"/>
      </w:pPr>
      <w:r>
        <w:rPr/>
        <w:t xml:space="preserve">3. Services offered include assistance with database searching, access to e-learning packages, quality healthcare information, current awareness services, printing and photocopying facilities, inter-library loans, and a health and well-being collection.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"Milton Keynes University Hospital Library - Milton Keynes University Hospital" provides information about the library services offered at Milton Keynes University Hospital. While the article appears to be informative, there are several potential biases and missing points of consideration that need to be addressed.</w:t>
      </w:r>
    </w:p>
    <w:p>
      <w:pPr>
        <w:jc w:val="both"/>
      </w:pPr>
      <w:r>
        <w:rPr/>
        <w:t xml:space="preserve"/>
      </w:r>
    </w:p>
    <w:p>
      <w:pPr>
        <w:jc w:val="both"/>
      </w:pPr>
      <w:r>
        <w:rPr/>
        <w:t xml:space="preserve">Firstly, the article mentions that the library provides a continually updated stock of healthcare books and journals in support of evidence-based practice and research for all staff working in the Trust. However, it does not provide any evidence or examples to support this claim. Without specific information about the resources available and how they are curated, it is difficult to assess the quality and relevance of the materials provided.</w:t>
      </w:r>
    </w:p>
    <w:p>
      <w:pPr>
        <w:jc w:val="both"/>
      </w:pPr>
      <w:r>
        <w:rPr/>
        <w:t xml:space="preserve"/>
      </w:r>
    </w:p>
    <w:p>
      <w:pPr>
        <w:jc w:val="both"/>
      </w:pPr>
      <w:r>
        <w:rPr/>
        <w:t xml:space="preserve">Additionally, the article states that the library offers a service to students on placement but does not provide any details about what this service entails. It would be helpful to know if students have access to the same resources as staff members or if there are any limitations on their usage.</w:t>
      </w:r>
    </w:p>
    <w:p>
      <w:pPr>
        <w:jc w:val="both"/>
      </w:pPr>
      <w:r>
        <w:rPr/>
        <w:t xml:space="preserve"/>
      </w:r>
    </w:p>
    <w:p>
      <w:pPr>
        <w:jc w:val="both"/>
      </w:pPr>
      <w:r>
        <w:rPr/>
        <w:t xml:space="preserve">Furthermore, while the article mentions that library staff can assist with searching databases and accessing e-learning packages, it does not specify which databases or e-learning platforms are available. This lack of detail makes it challenging for readers to understand the extent of resources and support provided by the library.</w:t>
      </w:r>
    </w:p>
    <w:p>
      <w:pPr>
        <w:jc w:val="both"/>
      </w:pPr>
      <w:r>
        <w:rPr/>
        <w:t xml:space="preserve"/>
      </w:r>
    </w:p>
    <w:p>
      <w:pPr>
        <w:jc w:val="both"/>
      </w:pPr>
      <w:r>
        <w:rPr/>
        <w:t xml:space="preserve">Another concern is that the article includes links to external sources without providing any context or explanation. For example, it includes a link to an email address without clarifying why someone would need to contact them or what kind of inquiries they handle. Additionally, there are links to websites such as Google and NHSOpenAthens without explaining their relevance or purpose within the context of the article.</w:t>
      </w:r>
    </w:p>
    <w:p>
      <w:pPr>
        <w:jc w:val="both"/>
      </w:pPr>
      <w:r>
        <w:rPr/>
        <w:t xml:space="preserve"/>
      </w:r>
    </w:p>
    <w:p>
      <w:pPr>
        <w:jc w:val="both"/>
      </w:pPr>
      <w:r>
        <w:rPr/>
        <w:t xml:space="preserve">Moreover, there is a promotional tone throughout the article, emphasizing services offered by the library without acknowledging any potential limitations or drawbacks. It would be more balanced if potential risks or challenges associated with using library resources were mentioned.</w:t>
      </w:r>
    </w:p>
    <w:p>
      <w:pPr>
        <w:jc w:val="both"/>
      </w:pPr>
      <w:r>
        <w:rPr/>
        <w:t xml:space="preserve"/>
      </w:r>
    </w:p>
    <w:p>
      <w:pPr>
        <w:jc w:val="both"/>
      </w:pPr>
      <w:r>
        <w:rPr/>
        <w:t xml:space="preserve">Overall, this article lacks specific evidence and details regarding the resources and services provided by Milton Keynes University Hospital Library. It also fails to present a balanced view by not addressing potential limitations or counterarguments. The promotional tone and lack of critical analysis make it difficult to fully assess the credibility and usefulness of the library services described.</w:t>
      </w:r>
    </w:p>
    <w:p>
      <w:pPr>
        <w:pStyle w:val="Heading1"/>
      </w:pPr>
      <w:bookmarkStart w:id="5" w:name="_Toc5"/>
      <w:r>
        <w:t>Topics for further research:</w:t>
      </w:r>
      <w:bookmarkEnd w:id="5"/>
    </w:p>
    <w:p>
      <w:pPr>
        <w:spacing w:after="0"/>
        <w:numPr>
          <w:ilvl w:val="0"/>
          <w:numId w:val="2"/>
        </w:numPr>
      </w:pPr>
      <w:r>
        <w:rPr/>
        <w:t xml:space="preserve">Milton Keynes University Hospital Library resources and collection
</w:t>
      </w:r>
    </w:p>
    <w:p>
      <w:pPr>
        <w:spacing w:after="0"/>
        <w:numPr>
          <w:ilvl w:val="0"/>
          <w:numId w:val="2"/>
        </w:numPr>
      </w:pPr>
      <w:r>
        <w:rPr/>
        <w:t xml:space="preserve">Services for students at Milton Keynes University Hospital Library
</w:t>
      </w:r>
    </w:p>
    <w:p>
      <w:pPr>
        <w:spacing w:after="0"/>
        <w:numPr>
          <w:ilvl w:val="0"/>
          <w:numId w:val="2"/>
        </w:numPr>
      </w:pPr>
      <w:r>
        <w:rPr/>
        <w:t xml:space="preserve">Databases and e-learning platforms available at Milton Keynes University Hospital Library
</w:t>
      </w:r>
    </w:p>
    <w:p>
      <w:pPr>
        <w:spacing w:after="0"/>
        <w:numPr>
          <w:ilvl w:val="0"/>
          <w:numId w:val="2"/>
        </w:numPr>
      </w:pPr>
      <w:r>
        <w:rPr/>
        <w:t xml:space="preserve">Limitations of Milton Keynes University Hospital Library services
</w:t>
      </w:r>
    </w:p>
    <w:p>
      <w:pPr>
        <w:spacing w:after="0"/>
        <w:numPr>
          <w:ilvl w:val="0"/>
          <w:numId w:val="2"/>
        </w:numPr>
      </w:pPr>
      <w:r>
        <w:rPr/>
        <w:t xml:space="preserve">Critiques of Milton Keynes University Hospital Library resources
</w:t>
      </w:r>
    </w:p>
    <w:p>
      <w:pPr>
        <w:numPr>
          <w:ilvl w:val="0"/>
          <w:numId w:val="2"/>
        </w:numPr>
      </w:pPr>
      <w:r>
        <w:rPr/>
        <w:t xml:space="preserve">Comparison of Milton Keynes University Hospital Library with other healthcare libraries</w:t>
      </w:r>
    </w:p>
    <w:p>
      <w:pPr>
        <w:pStyle w:val="Heading1"/>
      </w:pPr>
      <w:bookmarkStart w:id="6" w:name="_Toc6"/>
      <w:r>
        <w:t>Report location:</w:t>
      </w:r>
      <w:bookmarkEnd w:id="6"/>
    </w:p>
    <w:p>
      <w:hyperlink r:id="rId8" w:history="1">
        <w:r>
          <w:rPr>
            <w:color w:val="2980b9"/>
            <w:u w:val="single"/>
          </w:rPr>
          <w:t xml:space="preserve">https://www.fullpicture.app/item/b88e0a449e2a0978a5f959533e779af7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B45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kuh.nhs.uk/milton-keynes-hospital-library" TargetMode="External"/><Relationship Id="rId8" Type="http://schemas.openxmlformats.org/officeDocument/2006/relationships/hyperlink" Target="https://www.fullpicture.app/item/b88e0a449e2a0978a5f959533e779a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2024-04-13T23:43:32+02:00</dcterms:created>
  <dcterms:modified xsi:type="dcterms:W3CDTF">2024-04-13T23:43:32+02:00</dcterms:modified>
</cp:coreProperties>
</file>

<file path=docProps/custom.xml><?xml version="1.0" encoding="utf-8"?>
<Properties xmlns="http://schemas.openxmlformats.org/officeDocument/2006/custom-properties" xmlns:vt="http://schemas.openxmlformats.org/officeDocument/2006/docPropsVTypes"/>
</file>