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Arun Saravanakumar，《亚洲涂料》专访前总经理</w:t>
      </w:r>
      <w:br/>
      <w:hyperlink r:id="rId7" w:history="1">
        <w:r>
          <w:rPr>
            <w:color w:val="2980b9"/>
            <w:u w:val="single"/>
          </w:rPr>
          <w:t xml:space="preserve">https://cn.traccsolution.com/%E5%8D%9A%E5%AE%A2/%E4%BA%9A%E6%B4%B2%E6%B6%82%E6%96%99%E5%85%AC%E5%8F%B8%E9%87%87%E8%AE%BF/</w:t>
        </w:r>
      </w:hyperlink>
    </w:p>
    <w:p>
      <w:pPr>
        <w:pStyle w:val="Heading1"/>
      </w:pPr>
      <w:bookmarkStart w:id="2" w:name="_Toc2"/>
      <w:r>
        <w:t>Article summary:</w:t>
      </w:r>
      <w:bookmarkEnd w:id="2"/>
    </w:p>
    <w:p>
      <w:pPr>
        <w:jc w:val="both"/>
      </w:pPr>
      <w:r>
        <w:rPr/>
        <w:t xml:space="preserve">1. Arun Saravanakumar, former General Manager of Asian Paints, discusses the impact of TRACC on their organization, particularly in areas such as leadership and management transformation, team unity, and focused improvement.</w:t>
      </w:r>
    </w:p>
    <w:p>
      <w:pPr>
        <w:jc w:val="both"/>
      </w:pPr>
      <w:r>
        <w:rPr/>
        <w:t xml:space="preserve">2. The implementation of TRACC has had a significant influence on their balanced scorecard, with a focus on profit improvement projects (PIPs) and cost reduction.</w:t>
      </w:r>
    </w:p>
    <w:p>
      <w:pPr>
        <w:jc w:val="both"/>
      </w:pPr>
      <w:r>
        <w:rPr/>
        <w:t xml:space="preserve">3. The three key advantages that Asian Paints has gained from implementing TRACC are cultural alignment towards achieving their vision, a structured approach to continuous improvement, and increased agility throughout the organization.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"Arun Saravanakumar, Former General Manager Interviewed by Asian Paints" provides an overview of the impact of the TRACC program on Asian Paints, a multinational Indian company. While the article highlights some positive aspects of the program, it lacks critical analysis and presents a biased perspective.</w:t>
      </w:r>
    </w:p>
    <w:p>
      <w:pPr>
        <w:jc w:val="both"/>
      </w:pPr>
      <w:r>
        <w:rPr/>
        <w:t xml:space="preserve"/>
      </w:r>
    </w:p>
    <w:p>
      <w:pPr>
        <w:jc w:val="both"/>
      </w:pPr>
      <w:r>
        <w:rPr/>
        <w:t xml:space="preserve">One potential bias in the article is its promotional tone. The author portrays TRACC as a highly effective program that has brought significant improvements to Asian Paints. However, there is no mention of any potential drawbacks or challenges associated with implementing the program. This one-sided reporting creates a skewed view of TRACC's impact.</w:t>
      </w:r>
    </w:p>
    <w:p>
      <w:pPr>
        <w:jc w:val="both"/>
      </w:pPr>
      <w:r>
        <w:rPr/>
        <w:t xml:space="preserve"/>
      </w:r>
    </w:p>
    <w:p>
      <w:pPr>
        <w:jc w:val="both"/>
      </w:pPr>
      <w:r>
        <w:rPr/>
        <w:t xml:space="preserve">Furthermore, the article lacks evidence to support its claims about the benefits of TRACC. For example, it states that TRACC has helped improve leadership and management at Asian Paints, but there are no specific examples or data provided to substantiate this claim. Without concrete evidence, these statements appear unsupported and may be seen as mere promotional content.</w:t>
      </w:r>
    </w:p>
    <w:p>
      <w:pPr>
        <w:jc w:val="both"/>
      </w:pPr>
      <w:r>
        <w:rPr/>
        <w:t xml:space="preserve"/>
      </w:r>
    </w:p>
    <w:p>
      <w:pPr>
        <w:jc w:val="both"/>
      </w:pPr>
      <w:r>
        <w:rPr/>
        <w:t xml:space="preserve">Additionally, the article fails to explore counterarguments or alternative perspectives on TRACC. It only presents the views of Arun Saravanakumar and Chetan Singh, both of whom have positive opinions about the program. This lack of balance undermines the credibility of the article and suggests a partiality towards promoting TRACC.</w:t>
      </w:r>
    </w:p>
    <w:p>
      <w:pPr>
        <w:jc w:val="both"/>
      </w:pPr>
      <w:r>
        <w:rPr/>
        <w:t xml:space="preserve"/>
      </w:r>
    </w:p>
    <w:p>
      <w:pPr>
        <w:jc w:val="both"/>
      </w:pPr>
      <w:r>
        <w:rPr/>
        <w:t xml:space="preserve">Moreover, important considerations are missing from the article. There is no discussion about potential risks or challenges associated with implementing TRACC in an organization like Asian Paints. It would have been valuable to address any potential resistance from employees or difficulties in aligning different departments with the program's goals.</w:t>
      </w:r>
    </w:p>
    <w:p>
      <w:pPr>
        <w:jc w:val="both"/>
      </w:pPr>
      <w:r>
        <w:rPr/>
        <w:t xml:space="preserve"/>
      </w:r>
    </w:p>
    <w:p>
      <w:pPr>
        <w:jc w:val="both"/>
      </w:pPr>
      <w:r>
        <w:rPr/>
        <w:t xml:space="preserve">Overall, this article presents a one-sided and promotional view of TRACC's impact on Asian Paints. It lacks critical analysis, evidence for its claims, exploration of counterarguments, and consideration of potential risks. As a result, readers are left with an incomplete understanding of TRACC's effectiveness and its implications for organizations like Asian Paints.</w:t>
      </w:r>
    </w:p>
    <w:p>
      <w:pPr>
        <w:pStyle w:val="Heading1"/>
      </w:pPr>
      <w:bookmarkStart w:id="5" w:name="_Toc5"/>
      <w:r>
        <w:t>Topics for further research:</w:t>
      </w:r>
      <w:bookmarkEnd w:id="5"/>
    </w:p>
    <w:p>
      <w:pPr>
        <w:spacing w:after="0"/>
        <w:numPr>
          <w:ilvl w:val="0"/>
          <w:numId w:val="2"/>
        </w:numPr>
      </w:pPr>
      <w:r>
        <w:rPr/>
        <w:t xml:space="preserve">Challenges of implementing TRACC program in organizations
</w:t>
      </w:r>
    </w:p>
    <w:p>
      <w:pPr>
        <w:spacing w:after="0"/>
        <w:numPr>
          <w:ilvl w:val="0"/>
          <w:numId w:val="2"/>
        </w:numPr>
      </w:pPr>
      <w:r>
        <w:rPr/>
        <w:t xml:space="preserve">Criticisms of TRACC program in Asian Paints
</w:t>
      </w:r>
    </w:p>
    <w:p>
      <w:pPr>
        <w:spacing w:after="0"/>
        <w:numPr>
          <w:ilvl w:val="0"/>
          <w:numId w:val="2"/>
        </w:numPr>
      </w:pPr>
      <w:r>
        <w:rPr/>
        <w:t xml:space="preserve">Employee resistance to TRACC program
</w:t>
      </w:r>
    </w:p>
    <w:p>
      <w:pPr>
        <w:spacing w:after="0"/>
        <w:numPr>
          <w:ilvl w:val="0"/>
          <w:numId w:val="2"/>
        </w:numPr>
      </w:pPr>
      <w:r>
        <w:rPr/>
        <w:t xml:space="preserve">Difficulties in aligning departments with TRACC program goals
</w:t>
      </w:r>
    </w:p>
    <w:p>
      <w:pPr>
        <w:spacing w:after="0"/>
        <w:numPr>
          <w:ilvl w:val="0"/>
          <w:numId w:val="2"/>
        </w:numPr>
      </w:pPr>
      <w:r>
        <w:rPr/>
        <w:t xml:space="preserve">Risks associated with implementing TRACC program
</w:t>
      </w:r>
    </w:p>
    <w:p>
      <w:pPr>
        <w:numPr>
          <w:ilvl w:val="0"/>
          <w:numId w:val="2"/>
        </w:numPr>
      </w:pPr>
      <w:r>
        <w:rPr/>
        <w:t xml:space="preserve">Alternative perspectives on TRACC program effectiveness</w:t>
      </w:r>
    </w:p>
    <w:p>
      <w:pPr>
        <w:pStyle w:val="Heading1"/>
      </w:pPr>
      <w:bookmarkStart w:id="6" w:name="_Toc6"/>
      <w:r>
        <w:t>Report location:</w:t>
      </w:r>
      <w:bookmarkEnd w:id="6"/>
    </w:p>
    <w:p>
      <w:hyperlink r:id="rId8" w:history="1">
        <w:r>
          <w:rPr>
            <w:color w:val="2980b9"/>
            <w:u w:val="single"/>
          </w:rPr>
          <w:t xml:space="preserve">https://www.fullpicture.app/item/b87576df15032b42c3d187fd50fb395a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F78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traccsolution.com/%E5%8D%9A%E5%AE%A2/%E4%BA%9A%E6%B4%B2%E6%B6%82%E6%96%99%E5%85%AC%E5%8F%B8%E9%87%87%E8%AE%BF/" TargetMode="External"/><Relationship Id="rId8" Type="http://schemas.openxmlformats.org/officeDocument/2006/relationships/hyperlink" Target="https://www.fullpicture.app/item/b87576df15032b42c3d187fd50fb3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2024-04-24T01:56:49+02:00</dcterms:created>
  <dcterms:modified xsi:type="dcterms:W3CDTF">2024-04-24T01:56:49+02:00</dcterms:modified>
</cp:coreProperties>
</file>

<file path=docProps/custom.xml><?xml version="1.0" encoding="utf-8"?>
<Properties xmlns="http://schemas.openxmlformats.org/officeDocument/2006/custom-properties" xmlns:vt="http://schemas.openxmlformats.org/officeDocument/2006/docPropsVTypes"/>
</file>