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Services | WuXi AppTec</w:t>
      </w:r>
      <w:br/>
      <w:hyperlink r:id="rId7" w:history="1">
        <w:r>
          <w:rPr>
            <w:color w:val="2980b9"/>
            <w:u w:val="single"/>
          </w:rPr>
          <w:t xml:space="preserve">https://www.wuxiapptec.com/services/</w:t>
        </w:r>
      </w:hyperlink>
    </w:p>
    <w:p>
      <w:pPr>
        <w:pStyle w:val="Heading1"/>
      </w:pPr>
      <w:bookmarkStart w:id="2" w:name="_Toc2"/>
      <w:r>
        <w:t>Article summary:</w:t>
      </w:r>
      <w:bookmarkEnd w:id="2"/>
    </w:p>
    <w:p>
      <w:pPr>
        <w:jc w:val="both"/>
      </w:pPr>
      <w:r>
        <w:rPr/>
        <w:t xml:space="preserve">1. WuXi AppTec offers a broad and integrated portfolio of services to support the pharmaceutical, biotech, and medical device industries worldwide.</w:t>
      </w:r>
    </w:p>
    <w:p>
      <w:pPr>
        <w:jc w:val="both"/>
      </w:pPr>
      <w:r>
        <w:rPr/>
        <w:t xml:space="preserve">2. Their services range from biology solutions for target discovery to clinical research services for Phase I-IV development.</w:t>
      </w:r>
    </w:p>
    <w:p>
      <w:pPr>
        <w:jc w:val="both"/>
      </w:pPr>
      <w:r>
        <w:rPr/>
        <w:t xml:space="preserve">3. WuXi AppTec also provides end-to-end CRDMO platforms for small molecules, oligonucleotides, and peptides, as well as solutions for cell therapy and gene therapy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"Services | WuXi AppTec" provides an overview of the services offered by WuXi AppTec, a company that offers research and development services to the pharmaceutical, biotech, and medical device industries. While the article provides a comprehensive list of services offered by the company, it is important to critically analyze its content for potential biases, one-sided reporting, unsupported claims, missing points of consideration, missing evidence for the claims made, unexplored counterarguments, promotional content, partiality, whether possible risks are noted and not presenting both sides equally.</w:t>
      </w:r>
    </w:p>
    <w:p>
      <w:pPr>
        <w:jc w:val="both"/>
      </w:pPr>
      <w:r>
        <w:rPr/>
        <w:t xml:space="preserve"/>
      </w:r>
    </w:p>
    <w:p>
      <w:pPr>
        <w:jc w:val="both"/>
      </w:pPr>
      <w:r>
        <w:rPr/>
        <w:t xml:space="preserve">One potential bias in the article is that it presents WuXi AppTec's services as a solution to all healthcare product development needs. The article claims that the company's "broad and integrated portfolio of services enables our customers and partners in the pharmaceutical, biotech and medical device industries worldwide to research, develop, discover and produce innovative healthcare products quickly and effectively." However, this claim may be overstated as there are many factors involved in developing healthcare products beyond just research and development services.</w:t>
      </w:r>
    </w:p>
    <w:p>
      <w:pPr>
        <w:jc w:val="both"/>
      </w:pPr>
      <w:r>
        <w:rPr/>
        <w:t xml:space="preserve"/>
      </w:r>
    </w:p>
    <w:p>
      <w:pPr>
        <w:jc w:val="both"/>
      </w:pPr>
      <w:r>
        <w:rPr/>
        <w:t xml:space="preserve">Another potential bias is that the article focuses solely on WuXi AppTec's strengths without acknowledging any weaknesses or limitations. For example, while the article mentions that WuXi AppTec offers clinical research services from Phase I-IV clinical development stages, it does not mention any challenges or risks associated with conducting clinical trials.</w:t>
      </w:r>
    </w:p>
    <w:p>
      <w:pPr>
        <w:jc w:val="both"/>
      </w:pPr>
      <w:r>
        <w:rPr/>
        <w:t xml:space="preserve"/>
      </w:r>
    </w:p>
    <w:p>
      <w:pPr>
        <w:jc w:val="both"/>
      </w:pPr>
      <w:r>
        <w:rPr/>
        <w:t xml:space="preserve">The article also contains some unsupported claims such as "Solutions to develop tomorrow's life-changing advanced therapies." While it is true that WuXi AppTec offers cell therapy and gene therapy solutions to its clients, it is unclear how effective these solutions are in developing life-changing therapies.</w:t>
      </w:r>
    </w:p>
    <w:p>
      <w:pPr>
        <w:jc w:val="both"/>
      </w:pPr>
      <w:r>
        <w:rPr/>
        <w:t xml:space="preserve"/>
      </w:r>
    </w:p>
    <w:p>
      <w:pPr>
        <w:jc w:val="both"/>
      </w:pPr>
      <w:r>
        <w:rPr/>
        <w:t xml:space="preserve">Additionally, there are some missing points of consideration in the article. For example, while it mentions that WuXi AppTec offers end-to-end CRDMO platforms for small molecules and oligonucleotides among others; it does not provide any information on how these platforms work or what makes them unique compared to other similar platforms offered by competitors.</w:t>
      </w:r>
    </w:p>
    <w:p>
      <w:pPr>
        <w:jc w:val="both"/>
      </w:pPr>
      <w:r>
        <w:rPr/>
        <w:t xml:space="preserve"/>
      </w:r>
    </w:p>
    <w:p>
      <w:pPr>
        <w:jc w:val="both"/>
      </w:pPr>
      <w:r>
        <w:rPr/>
        <w:t xml:space="preserve">Furthermore, there are unexplored counterarguments in the article. For instance, while it mentions that WuXi AppTec offers comprehensive drug R&amp;D services from platform to patient; it does not address any criticisms or concerns about outsourcing drug R&amp;D activities to third-party service providers like WuXi AppTec.</w:t>
      </w:r>
    </w:p>
    <w:p>
      <w:pPr>
        <w:jc w:val="both"/>
      </w:pPr>
      <w:r>
        <w:rPr/>
        <w:t xml:space="preserve"/>
      </w:r>
    </w:p>
    <w:p>
      <w:pPr>
        <w:jc w:val="both"/>
      </w:pPr>
      <w:r>
        <w:rPr/>
        <w:t xml:space="preserve">Lastly, there is promotional content in the article as it highlights only positive aspects of WuXi AppTec's services without providing any critical analysis or objective evaluation. This could lead readers to believe that WuXi AppTec's services are superior compared to other service providers without considering other factors such as cost-effectiveness or quality control measures.</w:t>
      </w:r>
    </w:p>
    <w:p>
      <w:pPr>
        <w:jc w:val="both"/>
      </w:pPr>
      <w:r>
        <w:rPr/>
        <w:t xml:space="preserve"/>
      </w:r>
    </w:p>
    <w:p>
      <w:pPr>
        <w:jc w:val="both"/>
      </w:pPr>
      <w:r>
        <w:rPr/>
        <w:t xml:space="preserve">In conclusion, while the article provides a useful overview of WuXi AppTec's services; readers should approach its content with caution due to potential biases such as one-sided reporting and promotional content. It is important for readers to conduct their own research before making any decisions regarding outsourcing their healthcare product development needs.</w:t>
      </w:r>
    </w:p>
    <w:p>
      <w:pPr>
        <w:pStyle w:val="Heading1"/>
      </w:pPr>
      <w:bookmarkStart w:id="5" w:name="_Toc5"/>
      <w:r>
        <w:t>Topics for further research:</w:t>
      </w:r>
      <w:bookmarkEnd w:id="5"/>
    </w:p>
    <w:p>
      <w:pPr>
        <w:spacing w:after="0"/>
        <w:numPr>
          <w:ilvl w:val="0"/>
          <w:numId w:val="2"/>
        </w:numPr>
      </w:pPr>
      <w:r>
        <w:rPr/>
        <w:t xml:space="preserve">Criticisms of outsourcing drug R&amp;D activities to third-party service providers
</w:t>
      </w:r>
    </w:p>
    <w:p>
      <w:pPr>
        <w:spacing w:after="0"/>
        <w:numPr>
          <w:ilvl w:val="0"/>
          <w:numId w:val="2"/>
        </w:numPr>
      </w:pPr>
      <w:r>
        <w:rPr/>
        <w:t xml:space="preserve">Challenges and risks associated with conducting clinical trials
</w:t>
      </w:r>
    </w:p>
    <w:p>
      <w:pPr>
        <w:spacing w:after="0"/>
        <w:numPr>
          <w:ilvl w:val="0"/>
          <w:numId w:val="2"/>
        </w:numPr>
      </w:pPr>
      <w:r>
        <w:rPr/>
        <w:t xml:space="preserve">Comparison of WuXi AppTec's end-to-end CRDMO platforms with competitors
</w:t>
      </w:r>
    </w:p>
    <w:p>
      <w:pPr>
        <w:spacing w:after="0"/>
        <w:numPr>
          <w:ilvl w:val="0"/>
          <w:numId w:val="2"/>
        </w:numPr>
      </w:pPr>
      <w:r>
        <w:rPr/>
        <w:t xml:space="preserve">Effectiveness of cell therapy and gene therapy solutions in developing life-changing therapies
</w:t>
      </w:r>
    </w:p>
    <w:p>
      <w:pPr>
        <w:spacing w:after="0"/>
        <w:numPr>
          <w:ilvl w:val="0"/>
          <w:numId w:val="2"/>
        </w:numPr>
      </w:pPr>
      <w:r>
        <w:rPr/>
        <w:t xml:space="preserve">Cost-effectiveness of WuXi AppTec's services compared to other service providers
</w:t>
      </w:r>
    </w:p>
    <w:p>
      <w:pPr>
        <w:numPr>
          <w:ilvl w:val="0"/>
          <w:numId w:val="2"/>
        </w:numPr>
      </w:pPr>
      <w:r>
        <w:rPr/>
        <w:t xml:space="preserve">Quality control measures in place for WuXi AppTec's services.</w:t>
      </w:r>
    </w:p>
    <w:p>
      <w:pPr>
        <w:pStyle w:val="Heading1"/>
      </w:pPr>
      <w:bookmarkStart w:id="6" w:name="_Toc6"/>
      <w:r>
        <w:t>Report location:</w:t>
      </w:r>
      <w:bookmarkEnd w:id="6"/>
    </w:p>
    <w:p>
      <w:hyperlink r:id="rId8" w:history="1">
        <w:r>
          <w:rPr>
            <w:color w:val="2980b9"/>
            <w:u w:val="single"/>
          </w:rPr>
          <w:t xml:space="preserve">https://www.fullpicture.app/item/b8725d2f9b01542c54ec6f205b7bedc5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2D7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uxiapptec.com/services/" TargetMode="External"/><Relationship Id="rId8" Type="http://schemas.openxmlformats.org/officeDocument/2006/relationships/hyperlink" Target="https://www.fullpicture.app/item/b8725d2f9b01542c54ec6f205b7be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2024-01-10T15:23:20+01:00</dcterms:created>
  <dcterms:modified xsi:type="dcterms:W3CDTF">2024-01-10T15:23:20+01:00</dcterms:modified>
</cp:coreProperties>
</file>

<file path=docProps/custom.xml><?xml version="1.0" encoding="utf-8"?>
<Properties xmlns="http://schemas.openxmlformats.org/officeDocument/2006/custom-properties" xmlns:vt="http://schemas.openxmlformats.org/officeDocument/2006/docPropsVTypes"/>
</file>