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Negative regulation of TBK1‐mediated antiviral immunity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https://www.ncbi.nlm.nih.gov/pmc/articles/PMC7094513/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TBK1 plays a crucial role in antiviral innate immunity by activating interferon regulatory factor 3 (IRF3) and inducing the production of type I interferons (IFN-α/β) following viral infections.</w:t>
      </w:r>
    </w:p>
    <w:p>
      <w:pPr>
        <w:jc w:val="both"/>
      </w:pPr>
      <w:r>
        <w:rPr/>
        <w:t xml:space="preserve">2. The activity of TBK1 is tightly regulated through various mechanisms, including phosphorylation, ubiquitination, modulation of kinase activity, and prevention of the formation of functional TBK1-containing complexes.</w:t>
      </w:r>
    </w:p>
    <w:p>
      <w:pPr>
        <w:jc w:val="both"/>
      </w:pPr>
      <w:r>
        <w:rPr/>
        <w:t xml:space="preserve">3. Multiple viruses have evolved strategies to evade the immune response by targeting TBK1, highlighting its importance in antiviral defense.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显的偏见，但可能存在一些隐含的偏见。例如，文章强调了TBK1在抗病毒免疫中的重要作用，但没有提及其他可能与TBK1相关的免疫途径或因素。这可能导致读者对该领域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片面报道：文章主要关注TBK1在抗病毒免疫中的作用，但忽略了其他可能影响TBK1功能和调节的因素。例如，文章没有提到与TBK1相互作用的蛋白质或信号通路，这些因素可能对TBK1介导的免疫应答起到重要作用。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无根据的主张：文章提到多种病毒通过针对TBK1来规避IFN反应，但没有提供具体证据支持这一观点。缺乏实验证据使得这个主张缺乏可信度。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缺失的考虑点：文章未涉及与TBK1相关的潜在风险或副作用。例如，过度激活TBK1可能导致过度免疫反应和自身免疫性疾病。这些潜在风险应该被考虑并提及。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所提出主张的缺失证据：文章提到TBK1在IRF3激活和抗病毒免疫中的重要作用，但没有提供足够的实验证据来支持这一主张。更多的实验数据和研究结果将有助于加强这个主张的可信度。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未探索的反驳：文章没有探讨可能存在的反驳观点或争议。例如，是否有其他因素可以代替TBK1在抗病毒免疫中发挥作用？这些反驳观点应该被纳入讨论以提供更全面的视角。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宣传内容：文章没有明显的宣传内容或偏袒。然而，由于其片面报道和缺失考虑点，读者可能会对TBK1在抗病毒免疫中的作用形成过于乐观或不完整的理解。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TBK1在抗病毒免疫中的作用方面提供了一些有价值的信息，但也存在一些局限性和不足之处。进一步深入探究与TBK1相关的因素、提供更多实验证据、探讨可能的反驳观点和风险，以及平衡报道的双方观点将有助于提高文章的可信度和全面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TBK1在抗病毒免疫中的其他可能作用
</w:t>
      </w:r>
    </w:p>
    <w:p>
      <w:pPr>
        <w:spacing w:after="0"/>
        <w:numPr>
          <w:ilvl w:val="0"/>
          <w:numId w:val="2"/>
        </w:numPr>
      </w:pPr>
      <w:r>
        <w:rPr/>
        <w:t xml:space="preserve">与TBK1相互作用的蛋白质或信号通路
</w:t>
      </w:r>
    </w:p>
    <w:p>
      <w:pPr>
        <w:spacing w:after="0"/>
        <w:numPr>
          <w:ilvl w:val="0"/>
          <w:numId w:val="2"/>
        </w:numPr>
      </w:pPr>
      <w:r>
        <w:rPr/>
        <w:t xml:space="preserve">病毒通过针对TBK1来规避IFN反应的具体证据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与TBK1相关的潜在风险或副作用
</w:t>
      </w:r>
    </w:p>
    <w:p>
      <w:pPr>
        <w:spacing w:after="0"/>
        <w:numPr>
          <w:ilvl w:val="0"/>
          <w:numId w:val="2"/>
        </w:numPr>
      </w:pPr>
      <w:r>
        <w:rPr/>
        <w:t xml:space="preserve">实验证据支持TBK1在IRF3激活和抗病毒免疫中的重要作用
</w:t>
      </w:r>
    </w:p>
    <w:p>
      <w:pPr>
        <w:numPr>
          <w:ilvl w:val="0"/>
          <w:numId w:val="2"/>
        </w:numPr>
      </w:pPr>
      <w:r>
        <w:rPr/>
        <w:t xml:space="preserve">可能存在的反驳观点或争议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https://www.fullpicture.app/item/b86ad84936d219ca5c91ce7e843b0d9b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DD1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094513/" TargetMode="External"/><Relationship Id="rId8" Type="http://schemas.openxmlformats.org/officeDocument/2006/relationships/hyperlink" Target="https://www.fullpicture.app/item/b86ad84936d219ca5c91ce7e843b0d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2024-01-10T01:23:11+01:00</dcterms:created>
  <dcterms:modified xsi:type="dcterms:W3CDTF">2024-01-10T01:23:11+01:00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