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Charge-Transfer-to-Solvent Spectrum of Thiocyanate at the Air/Water Interface Measured by Broadband Deep Ultraviolet Electronic Sum Frequency Generation Spectroscopy | The Journal of Physical Chemistry Letters</w:t>
      </w:r>
      <w:br/>
      <w:hyperlink r:id="rId7" w:history="1">
        <w:r>
          <w:rPr>
            <w:color w:val="2980b9"/>
            <w:u w:val="single"/>
          </w:rPr>
          <w:t xml:space="preserve">https://pubs.acs.org/doi/full/10.1021/acs.jpclett.8b01966</w:t>
        </w:r>
      </w:hyperlink>
    </w:p>
    <w:p>
      <w:pPr>
        <w:pStyle w:val="Heading1"/>
      </w:pPr>
      <w:bookmarkStart w:id="2" w:name="_Toc2"/>
      <w:r>
        <w:t>Article summary:</w:t>
      </w:r>
      <w:bookmarkEnd w:id="2"/>
    </w:p>
    <w:p>
      <w:pPr>
        <w:jc w:val="both"/>
      </w:pPr>
      <w:r>
        <w:rPr/>
        <w:t xml:space="preserve">1. 研究水界面的性质对于水处理、电化学、大气化学和生物化学等领域都具有重要意义。</w:t>
      </w:r>
    </w:p>
    <w:p>
      <w:pPr>
        <w:jc w:val="both"/>
      </w:pPr>
      <w:r>
        <w:rPr/>
        <w:t xml:space="preserve">2. 通过广谱深紫外电子和频光谱技术，可以获得更完整、连续的界面离子电子光谱，从而更好地理解复杂化学界面。</w:t>
      </w:r>
    </w:p>
    <w:p>
      <w:pPr>
        <w:jc w:val="both"/>
      </w:pPr>
      <w:r>
        <w:rPr/>
        <w:t xml:space="preserve">3. 本文利用该技术首次测量了硫氰酸根在空气/水界面上的电荷转移至溶剂光谱，揭示了其独特的化学性质。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首先，文章强调了理解水界面的重要性，并提到了其在水处理、电化学、大气化学和生物化学中的应用。然而，它没有探讨这些应用的潜在风险或负面影响。</w:t>
      </w:r>
    </w:p>
    <w:p>
      <w:pPr>
        <w:jc w:val="both"/>
      </w:pPr>
      <w:r>
        <w:rPr/>
        <w:t xml:space="preserve"/>
      </w:r>
    </w:p>
    <w:p>
      <w:pPr>
        <w:jc w:val="both"/>
      </w:pPr>
      <w:r>
        <w:rPr/>
        <w:t xml:space="preserve">其次，文章关注离子在不同界面上的行为，并介绍了测量离子电子光谱的新方法。然而，它没有探讨这些离子对环境或人类健康可能产生的影响。</w:t>
      </w:r>
    </w:p>
    <w:p>
      <w:pPr>
        <w:jc w:val="both"/>
      </w:pPr>
      <w:r>
        <w:rPr/>
        <w:t xml:space="preserve"/>
      </w:r>
    </w:p>
    <w:p>
      <w:pPr>
        <w:jc w:val="both"/>
      </w:pPr>
      <w:r>
        <w:rPr/>
        <w:t xml:space="preserve">此外，文章提到了之前对硫氰酸盐分子进行振动光谱研究得出的结论，并介绍了新方法可以更全面地研究分子电子光谱。然而，它没有探讨这些结论对实际应用有何意义或价值。</w:t>
      </w:r>
    </w:p>
    <w:p>
      <w:pPr>
        <w:jc w:val="both"/>
      </w:pPr>
      <w:r>
        <w:rPr/>
        <w:t xml:space="preserve"/>
      </w:r>
    </w:p>
    <w:p>
      <w:pPr>
        <w:jc w:val="both"/>
      </w:pPr>
      <w:r>
        <w:rPr/>
        <w:t xml:space="preserve">最后，文章提供了详细的实验结果和数据分析，并与之前研究进行比较。然而，在某些情况下，文章可能过于专注于技术细节而忽略了更广泛的背景和意义。</w:t>
      </w:r>
    </w:p>
    <w:p>
      <w:pPr>
        <w:jc w:val="both"/>
      </w:pPr>
      <w:r>
        <w:rPr/>
        <w:t xml:space="preserve"/>
      </w:r>
    </w:p>
    <w:p>
      <w:pPr>
        <w:jc w:val="both"/>
      </w:pPr>
      <w:r>
        <w:rPr/>
        <w:t xml:space="preserve">总体来说，该文章是一篇严谨的科学论文，但仍存在一些局限性和未探索的问题。</w:t>
      </w:r>
    </w:p>
    <w:p>
      <w:pPr>
        <w:pStyle w:val="Heading1"/>
      </w:pPr>
      <w:bookmarkStart w:id="5" w:name="_Toc5"/>
      <w:r>
        <w:t>Topics for further research:</w:t>
      </w:r>
      <w:bookmarkEnd w:id="5"/>
    </w:p>
    <w:p>
      <w:pPr>
        <w:spacing w:after="0"/>
        <w:numPr>
          <w:ilvl w:val="0"/>
          <w:numId w:val="2"/>
        </w:numPr>
      </w:pPr>
      <w:r>
        <w:rPr/>
        <w:t xml:space="preserve">Potential risks and negative impacts of water interface applications
</w:t>
      </w:r>
    </w:p>
    <w:p>
      <w:pPr>
        <w:spacing w:after="0"/>
        <w:numPr>
          <w:ilvl w:val="0"/>
          <w:numId w:val="2"/>
        </w:numPr>
      </w:pPr>
      <w:r>
        <w:rPr/>
        <w:t xml:space="preserve">Environmental and health effects of ion behavior at different interfaces
</w:t>
      </w:r>
    </w:p>
    <w:p>
      <w:pPr>
        <w:spacing w:after="0"/>
        <w:numPr>
          <w:ilvl w:val="0"/>
          <w:numId w:val="2"/>
        </w:numPr>
      </w:pPr>
      <w:r>
        <w:rPr/>
        <w:t xml:space="preserve">Practical significance and value of previous conclusions on thiocyanate molecules
</w:t>
      </w:r>
    </w:p>
    <w:p>
      <w:pPr>
        <w:spacing w:after="0"/>
        <w:numPr>
          <w:ilvl w:val="0"/>
          <w:numId w:val="2"/>
        </w:numPr>
      </w:pPr>
      <w:r>
        <w:rPr/>
        <w:t xml:space="preserve">Broader context and significance beyond technical details in certain sections
</w:t>
      </w:r>
    </w:p>
    <w:p>
      <w:pPr>
        <w:spacing w:after="0"/>
        <w:numPr>
          <w:ilvl w:val="0"/>
          <w:numId w:val="2"/>
        </w:numPr>
      </w:pPr>
      <w:r>
        <w:rPr/>
        <w:t xml:space="preserve">Limitations and unexplored issues in the article
</w:t>
      </w:r>
    </w:p>
    <w:p>
      <w:pPr>
        <w:numPr>
          <w:ilvl w:val="0"/>
          <w:numId w:val="2"/>
        </w:numPr>
      </w:pPr>
      <w:r>
        <w:rPr/>
        <w:t xml:space="preserve">Further research directions and considerations for future studies.</w:t>
      </w:r>
    </w:p>
    <w:p>
      <w:pPr>
        <w:pStyle w:val="Heading1"/>
      </w:pPr>
      <w:bookmarkStart w:id="6" w:name="_Toc6"/>
      <w:r>
        <w:t>Report location:</w:t>
      </w:r>
      <w:bookmarkEnd w:id="6"/>
    </w:p>
    <w:p>
      <w:hyperlink r:id="rId8" w:history="1">
        <w:r>
          <w:rPr>
            <w:color w:val="2980b9"/>
            <w:u w:val="single"/>
          </w:rPr>
          <w:t xml:space="preserve">https://www.fullpicture.app/item/b821ca51094d43a6cb58121558bf5920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129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jpclett.8b01966" TargetMode="External"/><Relationship Id="rId8" Type="http://schemas.openxmlformats.org/officeDocument/2006/relationships/hyperlink" Target="https://www.fullpicture.app/item/b821ca51094d43a6cb58121558bf59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2024-01-05T17:09:32+01:00</dcterms:created>
  <dcterms:modified xsi:type="dcterms:W3CDTF">2024-01-05T17:09:32+01:00</dcterms:modified>
</cp:coreProperties>
</file>

<file path=docProps/custom.xml><?xml version="1.0" encoding="utf-8"?>
<Properties xmlns="http://schemas.openxmlformats.org/officeDocument/2006/custom-properties" xmlns:vt="http://schemas.openxmlformats.org/officeDocument/2006/docPropsVTypes"/>
</file>