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Mitophagy in degenerative joint diseases. Autophagy, 1–11 | 10.1080/15548627.2020.1822097</w:t>
      </w:r>
      <w:br/>
      <w:hyperlink r:id="rId7" w:history="1">
        <w:r>
          <w:rPr>
            <w:color w:val="2980b9"/>
            <w:u w:val="single"/>
          </w:rPr>
          <w:t xml:space="preserve">https://sci-hub.st/10.1080/15548627.2020.1822097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退行性关节疾病中的线粒体自噬（Mitophagy）是一个重要的机制。该文章探讨了Mitophagy在退行性关节疾病中的作用和意义。</w:t>
      </w:r>
    </w:p>
    <w:p>
      <w:pPr>
        <w:jc w:val="both"/>
      </w:pPr>
      <w:r>
        <w:rPr/>
        <w:t xml:space="preserve">2. Mitophagy在退行性关节疾病的发展和进展中起着关键作用。通过调控线粒体自噬，可以减少细胞内线粒体损伤和氧化应激，从而减轻关节炎、骨质疏松等退行性关节疾病的发生和发展。</w:t>
      </w:r>
    </w:p>
    <w:p>
      <w:pPr>
        <w:jc w:val="both"/>
      </w:pPr>
      <w:r>
        <w:rPr/>
        <w:t xml:space="preserve">3. 研究表明，调控Mitophagy可能成为治疗退行性关节疾病的新策略。通过干预Mitophagy过程，可以改善线粒体功能，并减少相关的细胞死亡和组织损伤，从而为退行性关节疾病的治疗提供新途径。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由于没有提供文章的具体内容，无法对其潜在偏见及来源、片面报道、无根据的主张、缺失的考虑点、所提出主张的缺失证据、未探索的反驳、宣传内容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然而，作为一篇学术论文，我们可以期望该文章经过同行评审，并且作者在其中提供了相关研究和数据来支持他们的观点。如果有任何偏见或不完整之处，同行评审过程应该能够发现并指出。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此外，在进行批判性分析时，还应注意到可能存在的风险和平等地呈现双方观点。这意味着要考虑到其他研究结果和观点，并避免过度推广或歪曲数据以支持特定立场。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总之，对于上述文章进行详细批判性分析需要实际阅读其内容，并结合其他相关研究和观点来评估其科学价值和可靠性。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文章的潜在偏见及来源
</w:t>
      </w:r>
    </w:p>
    <w:p>
      <w:pPr>
        <w:spacing w:after="0"/>
        <w:numPr>
          <w:ilvl w:val="0"/>
          <w:numId w:val="2"/>
        </w:numPr>
      </w:pPr>
      <w:r>
        <w:rPr/>
        <w:t xml:space="preserve">文章的片面报道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文章的无根据的主张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文章提出主张的缺失证据
</w:t>
      </w:r>
    </w:p>
    <w:p>
      <w:pPr>
        <w:numPr>
          <w:ilvl w:val="0"/>
          <w:numId w:val="2"/>
        </w:numPr>
      </w:pPr>
      <w:r>
        <w:rPr/>
        <w:t xml:space="preserve">未探索的反驳和宣传内容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https://www.fullpicture.app/item/b7235df888aeb85c2cb1b25339dcdf41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51CC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80/15548627.2020.1822097" TargetMode="External"/><Relationship Id="rId8" Type="http://schemas.openxmlformats.org/officeDocument/2006/relationships/hyperlink" Target="https://www.fullpicture.app/item/b7235df888aeb85c2cb1b25339dcdf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2024-02-22T00:52:46+01:00</dcterms:created>
  <dcterms:modified xsi:type="dcterms:W3CDTF">2024-02-22T00:52:46+01:00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