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Empagliflozin attenuates cardiac microvascular ischemia/reperfusion through activating the AMPKα1/ULK1/FUNDC1/mitophagy pathway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https://www.ncbi.nlm.nih.gov/pmc/articles/PMC8938627/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Empagliflozin, an anti-diabetes drug, can attenuate cardiac microvascular ischemia/reperfusion (I/R) injury by enhancing mitophagy.</w:t>
      </w:r>
    </w:p>
    <w:p>
      <w:pPr>
        <w:jc w:val="both"/>
      </w:pPr>
      <w:r>
        <w:rPr/>
        <w:t xml:space="preserve">2. I/R injury induces luminal stenosis, microvessel wall damage, erythrocyte accumulation, and perfusion defects in the myocardial microcirculation.</w:t>
      </w:r>
    </w:p>
    <w:p>
      <w:pPr>
        <w:jc w:val="both"/>
      </w:pPr>
      <w:r>
        <w:rPr/>
        <w:t xml:space="preserve">3. Empagliflozin activates the AMPKα1/ULK1/FUNDC1/mitophagy pathway to preserve mitochondrial function and protect against cardiac microvascular I/R injury.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这篇文章的标题是"Empagliflozin attenuates cardiac microvascular ischemia/reperfusion through activating the AMPKα1/ULK1/FUNDC1/mitophagy pathway"，它探讨了Empagliflozin在心脏微血管缺血/再灌注损伤中通过激活AMPKα1/ULK1/FUNDC1/mitophagy途径来减轻损伤的作用。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这篇文章存在一些潜在的偏见和问题。首先，作者没有提及任何可能的冲突利益，这可能会影响他们对研究结果的解释和呈现。其次，文章没有提供足够的背景信息来支持其主张。例如，它没有明确说明为什么mitophagy对于心脏微血管缺血/再灌注损伤具有保护作用，并且为什么Empagliflozin可以增强mitophagy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还存在一些片面报道和缺失的考虑点。例如，在描述实验结果时，作者只关注了Empagliflozin对心脏微血管结构和功能的保护作用，但并未提及其他可能的副作用或不良反应。此外，文章未探索任何可能的反驳观点或限制条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一个问题是文章中所提出主张缺乏充分的证据支持。虽然作者声称Empagliflozin通过激活AMPKα1/ULK1/FUNDC1/mitophagy途径来减轻心脏微血管缺血/再灌注损伤，但并未提供实验证据来支持这一主张。文章中只提到了一些观察结果和相关机制的假设，但没有进行实验证明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最后，这篇文章可能存在宣传内容和偏袒的问题。由于缺乏对可能的风险和限制条件的平等呈现，读者可能会得出Empagliflozin是一种完全安全且有效的治疗方法的错误印象。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一些潜在的偏见和问题，包括缺乏冲突利益披露、片面报道、无根据的主张、缺失的考虑点、所提出主张的缺失证据、未探索的反驳观点以及宣传内容和偏袒。读者应该谨慎对待这篇文章中提出的结论，并进一步查阅其他相关研究来获取更全面和客观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Empagliflozin and cardiac microvascular ischemia/reperfusion
</w:t>
      </w:r>
    </w:p>
    <w:p>
      <w:pPr>
        <w:spacing w:after="0"/>
        <w:numPr>
          <w:ilvl w:val="0"/>
          <w:numId w:val="2"/>
        </w:numPr>
      </w:pPr>
      <w:r>
        <w:rPr/>
        <w:t xml:space="preserve">AMPKα1/ULK1/FUNDC1/mitophagy pathway
</w:t>
      </w:r>
    </w:p>
    <w:p>
      <w:pPr>
        <w:spacing w:after="0"/>
        <w:numPr>
          <w:ilvl w:val="0"/>
          <w:numId w:val="2"/>
        </w:numPr>
      </w:pPr>
      <w:r>
        <w:rPr/>
        <w:t xml:space="preserve">Potential conflicts of interest
</w:t>
      </w:r>
    </w:p>
    <w:p>
      <w:pPr>
        <w:spacing w:after="0"/>
        <w:numPr>
          <w:ilvl w:val="0"/>
          <w:numId w:val="2"/>
        </w:numPr>
      </w:pPr>
      <w:r>
        <w:rPr/>
        <w:t xml:space="preserve">Background information on mitophagy and its role in cardiac microvascular ischemia/reperfusion
</w:t>
      </w:r>
    </w:p>
    <w:p>
      <w:pPr>
        <w:spacing w:after="0"/>
        <w:numPr>
          <w:ilvl w:val="0"/>
          <w:numId w:val="2"/>
        </w:numPr>
      </w:pPr>
      <w:r>
        <w:rPr/>
        <w:t xml:space="preserve">Other potential effects or adverse reactions of Empagliflozin
</w:t>
      </w:r>
    </w:p>
    <w:p>
      <w:pPr>
        <w:numPr>
          <w:ilvl w:val="0"/>
          <w:numId w:val="2"/>
        </w:numPr>
      </w:pPr>
      <w:r>
        <w:rPr/>
        <w:t xml:space="preserve">Lack of experimental evidence supporting the claims made in the article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https://www.fullpicture.app/item/b6c6e9eb8ab1322cd8466335ddfe336a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C0050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8938627/" TargetMode="External"/><Relationship Id="rId8" Type="http://schemas.openxmlformats.org/officeDocument/2006/relationships/hyperlink" Target="https://www.fullpicture.app/item/b6c6e9eb8ab1322cd8466335ddfe336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2024-04-29T09:21:15+02:00</dcterms:created>
  <dcterms:modified xsi:type="dcterms:W3CDTF">2024-04-29T09:21:15+02:00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