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28nm CMOS Dual-Band Concurrent WLAN and Narrow Band Transmitter with On-chip Feedforward TX-to-TX Interference Cancellation Path for Low Antenna-to-Antenna Isolation in IoT Devices | IEEE Conference Publication | IEEE Xplore</w:t>
      </w:r>
      <w:br/>
      <w:hyperlink r:id="rId7" w:history="1">
        <w:r>
          <w:rPr>
            <w:color w:val="2980b9"/>
            <w:u w:val="single"/>
          </w:rPr>
          <w:t xml:space="preserve">https://ieeexplore.ieee.org/document/10186192</w:t>
        </w:r>
      </w:hyperlink>
    </w:p>
    <w:p>
      <w:pPr>
        <w:pStyle w:val="Heading1"/>
      </w:pPr>
      <w:bookmarkStart w:id="2" w:name="_Toc2"/>
      <w:r>
        <w:t>Article summary:</w:t>
      </w:r>
      <w:bookmarkEnd w:id="2"/>
    </w:p>
    <w:p>
      <w:pPr>
        <w:jc w:val="both"/>
      </w:pPr>
      <w:r>
        <w:rPr/>
        <w:t xml:space="preserve">1. IoT devices require low antenna-to-antenna isolation and face challenges of TX-to-RX self-interference and TX-to-TX interference in coexisting multi-radio systems.</w:t>
      </w:r>
    </w:p>
    <w:p>
      <w:pPr>
        <w:jc w:val="both"/>
      </w:pPr>
      <w:r>
        <w:rPr/>
        <w:t xml:space="preserve">2. Existing schemes address TX-to-RX self-interference but little has been done to resolve the issue of TX-to-TX interference.</w:t>
      </w:r>
    </w:p>
    <w:p>
      <w:pPr>
        <w:jc w:val="both"/>
      </w:pPr>
      <w:r>
        <w:rPr/>
        <w:t xml:space="preserve">3. The proposed solution is a dual-band transmitter with an on-chip feedforward TX-to-TX interference cancellation path for low antenna-to-antenna isolation in IoT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对于上述文章，我无法提供详细的批判性分析，因为只给出了文章的简要摘要，并没有提供足够的信息来进行全面的评估。</w:t>
      </w:r>
    </w:p>
    <w:p>
      <w:pPr>
        <w:pStyle w:val="Heading1"/>
      </w:pPr>
      <w:bookmarkStart w:id="5" w:name="_Toc5"/>
      <w:r>
        <w:t>Topics for further research:</w:t>
      </w:r>
      <w:bookmarkEnd w:id="5"/>
    </w:p>
    <w:p>
      <w:pPr>
        <w:spacing w:after="0"/>
        <w:numPr>
          <w:ilvl w:val="0"/>
          <w:numId w:val="2"/>
        </w:numPr>
      </w:pPr>
      <w:r>
        <w:rPr/>
        <w:t xml:space="preserve">人工智能在医疗领域的应用
</w:t>
      </w:r>
    </w:p>
    <w:p>
      <w:pPr>
        <w:spacing w:after="0"/>
        <w:numPr>
          <w:ilvl w:val="0"/>
          <w:numId w:val="2"/>
        </w:numPr>
      </w:pPr>
      <w:r>
        <w:rPr/>
        <w:t xml:space="preserve">医疗数据的收集和分析
</w:t>
      </w:r>
    </w:p>
    <w:p>
      <w:pPr>
        <w:spacing w:after="0"/>
        <w:numPr>
          <w:ilvl w:val="0"/>
          <w:numId w:val="2"/>
        </w:numPr>
      </w:pPr>
      <w:r>
        <w:rPr/>
        <w:t xml:space="preserve">人工智能在疾病预测和诊断中的作用
</w:t>
      </w:r>
    </w:p>
    <w:p>
      <w:pPr>
        <w:spacing w:after="0"/>
        <w:numPr>
          <w:ilvl w:val="0"/>
          <w:numId w:val="2"/>
        </w:numPr>
      </w:pPr>
      <w:r>
        <w:rPr/>
        <w:t xml:space="preserve">人工智能在药物研发和治疗方案制定中的应用
</w:t>
      </w:r>
    </w:p>
    <w:p>
      <w:pPr>
        <w:spacing w:after="0"/>
        <w:numPr>
          <w:ilvl w:val="0"/>
          <w:numId w:val="2"/>
        </w:numPr>
      </w:pPr>
      <w:r>
        <w:rPr/>
        <w:t xml:space="preserve">人工智能在医疗保健管理和监测中的潜力
</w:t>
      </w:r>
    </w:p>
    <w:p>
      <w:pPr>
        <w:numPr>
          <w:ilvl w:val="0"/>
          <w:numId w:val="2"/>
        </w:numPr>
      </w:pPr>
      <w:r>
        <w:rPr/>
        <w:t xml:space="preserve">人工智能在医疗领域的挑战和限制</w:t>
      </w:r>
    </w:p>
    <w:p>
      <w:pPr>
        <w:pStyle w:val="Heading1"/>
      </w:pPr>
      <w:bookmarkStart w:id="6" w:name="_Toc6"/>
      <w:r>
        <w:t>Report location:</w:t>
      </w:r>
      <w:bookmarkEnd w:id="6"/>
    </w:p>
    <w:p>
      <w:hyperlink r:id="rId8" w:history="1">
        <w:r>
          <w:rPr>
            <w:color w:val="2980b9"/>
            <w:u w:val="single"/>
          </w:rPr>
          <w:t xml:space="preserve">https://www.fullpicture.app/item/b6be0e263f55a4499422a4aea1e3129d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4D79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86192" TargetMode="External"/><Relationship Id="rId8" Type="http://schemas.openxmlformats.org/officeDocument/2006/relationships/hyperlink" Target="https://www.fullpicture.app/item/b6be0e263f55a4499422a4aea1e312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2024-03-23T11:29:16+01:00</dcterms:created>
  <dcterms:modified xsi:type="dcterms:W3CDTF">2024-03-23T11:29:16+01:00</dcterms:modified>
</cp:coreProperties>
</file>

<file path=docProps/custom.xml><?xml version="1.0" encoding="utf-8"?>
<Properties xmlns="http://schemas.openxmlformats.org/officeDocument/2006/custom-properties" xmlns:vt="http://schemas.openxmlformats.org/officeDocument/2006/docPropsVTypes"/>
</file>