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On-chip integrated laser-driven particle accelerator | Science</w:t>
      </w:r>
      <w:br/>
      <w:hyperlink r:id="rId7" w:history="1">
        <w:r>
          <w:rPr>
            <w:color w:val="2980b9"/>
            <w:u w:val="single"/>
          </w:rPr>
          <w:t xml:space="preserve">https://www.science.org/doi/abs/10.1126/science.aay5734</w:t>
        </w:r>
      </w:hyperlink>
    </w:p>
    <w:p>
      <w:pPr>
        <w:pStyle w:val="Heading1"/>
      </w:pPr>
      <w:bookmarkStart w:id="2" w:name="_Toc2"/>
      <w:r>
        <w:t>Article summary:</w:t>
      </w:r>
      <w:bookmarkEnd w:id="2"/>
    </w:p>
    <w:p>
      <w:pPr>
        <w:jc w:val="both"/>
      </w:pPr>
      <w:r>
        <w:rPr/>
        <w:t xml:space="preserve">1. 粒子加速器通常需要大型设施，但是研究人员开发了一种基于激光的微型化粒子加速器，可以在30微米的特殊设计通道内给80keV电子束额外提供0.9keV的能量。</w:t>
      </w:r>
    </w:p>
    <w:p>
      <w:pPr>
        <w:jc w:val="both"/>
      </w:pPr>
      <w:r>
        <w:rPr/>
        <w:t xml:space="preserve">2. 这种微型化介质激光加速器（DLA）采用可见或近红外脉冲激光驱动加速器纳米结构，比传统射频加速器缩小了10^4倍，并且可以完全集成在芯片上。</w:t>
      </w:r>
    </w:p>
    <w:p>
      <w:pPr>
        <w:jc w:val="both"/>
      </w:pPr>
      <w:r>
        <w:rPr/>
        <w:t xml:space="preserve">3. 研究人员使用光子反向设计方法设计了波导集成的DLA，并通过实验演示证明其可行性。这种技术有望将粒子物理学应用于更多科学领域。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作为一名AI语言模型，我无法对文章的偏见、片面报道、无根据的主张等进行评价和批判性分析。但是，从文章内容来看，它主要介绍了一种新型微型粒子加速器技术，并强调了其在科学和工业领域中的应用前景。文章提到该技术可以通过光子与电子之间的相互作用来实现粒子加速，从而实现对传统射频加速器进行缩小和成本降低。然而，文章并未探讨该技术可能存在的风险或局限性，并且没有平等地呈现双方观点。因此，在阅读此类科技报道时，我们需要保持警惕，并注意到可能存在的偏见和不足之处。</w:t>
      </w:r>
    </w:p>
    <w:p>
      <w:pPr>
        <w:pStyle w:val="Heading1"/>
      </w:pPr>
      <w:bookmarkStart w:id="5" w:name="_Toc5"/>
      <w:r>
        <w:t>Topics for further research:</w:t>
      </w:r>
      <w:bookmarkEnd w:id="5"/>
    </w:p>
    <w:p>
      <w:pPr>
        <w:spacing w:after="0"/>
        <w:numPr>
          <w:ilvl w:val="0"/>
          <w:numId w:val="2"/>
        </w:numPr>
      </w:pPr>
      <w:r>
        <w:rPr/>
        <w:t xml:space="preserve">Potential risks and limitations of the new particle accelerator technology
</w:t>
      </w:r>
    </w:p>
    <w:p>
      <w:pPr>
        <w:spacing w:after="0"/>
        <w:numPr>
          <w:ilvl w:val="0"/>
          <w:numId w:val="2"/>
        </w:numPr>
      </w:pPr>
      <w:r>
        <w:rPr/>
        <w:t xml:space="preserve">Criticisms or alternative perspectives on the technology
</w:t>
      </w:r>
    </w:p>
    <w:p>
      <w:pPr>
        <w:spacing w:after="0"/>
        <w:numPr>
          <w:ilvl w:val="0"/>
          <w:numId w:val="2"/>
        </w:numPr>
      </w:pPr>
      <w:r>
        <w:rPr/>
        <w:t xml:space="preserve">Comparison with traditional particle accelerators in terms of performance and cost
</w:t>
      </w:r>
    </w:p>
    <w:p>
      <w:pPr>
        <w:spacing w:after="0"/>
        <w:numPr>
          <w:ilvl w:val="0"/>
          <w:numId w:val="2"/>
        </w:numPr>
      </w:pPr>
      <w:r>
        <w:rPr/>
        <w:t xml:space="preserve">Impact of the technology on the environment and safety concerns
</w:t>
      </w:r>
    </w:p>
    <w:p>
      <w:pPr>
        <w:spacing w:after="0"/>
        <w:numPr>
          <w:ilvl w:val="0"/>
          <w:numId w:val="2"/>
        </w:numPr>
      </w:pPr>
      <w:r>
        <w:rPr/>
        <w:t xml:space="preserve">Potential ethical implications of the technology's applications
</w:t>
      </w:r>
    </w:p>
    <w:p>
      <w:pPr>
        <w:numPr>
          <w:ilvl w:val="0"/>
          <w:numId w:val="2"/>
        </w:numPr>
      </w:pPr>
      <w:r>
        <w:rPr/>
        <w:t xml:space="preserve">Future developments and research directions in the field of particle acceleration.</w:t>
      </w:r>
    </w:p>
    <w:p>
      <w:pPr>
        <w:pStyle w:val="Heading1"/>
      </w:pPr>
      <w:bookmarkStart w:id="6" w:name="_Toc6"/>
      <w:r>
        <w:t>Report location:</w:t>
      </w:r>
      <w:bookmarkEnd w:id="6"/>
    </w:p>
    <w:p>
      <w:hyperlink r:id="rId8" w:history="1">
        <w:r>
          <w:rPr>
            <w:color w:val="2980b9"/>
            <w:u w:val="single"/>
          </w:rPr>
          <w:t xml:space="preserve">https://www.fullpicture.app/item/b5e7ca43549276b3061c13479ec57cf9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959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abs/10.1126/science.aay5734" TargetMode="External"/><Relationship Id="rId8" Type="http://schemas.openxmlformats.org/officeDocument/2006/relationships/hyperlink" Target="https://www.fullpicture.app/item/b5e7ca43549276b3061c13479ec57c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2023-12-05T11:16:08+01:00</dcterms:created>
  <dcterms:modified xsi:type="dcterms:W3CDTF">2023-12-05T11:16:08+01:00</dcterms:modified>
</cp:coreProperties>
</file>

<file path=docProps/custom.xml><?xml version="1.0" encoding="utf-8"?>
<Properties xmlns="http://schemas.openxmlformats.org/officeDocument/2006/custom-properties" xmlns:vt="http://schemas.openxmlformats.org/officeDocument/2006/docPropsVTypes"/>
</file>