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Fast-decaying plant litter enhances soil carbon in temperate forests but not through microbial physiological traits | Nature Communications</w:t>
      </w:r>
      <w:br/>
      <w:hyperlink r:id="rId7" w:history="1">
        <w:r>
          <w:rPr>
            <w:color w:val="2980b9"/>
            <w:u w:val="single"/>
          </w:rPr>
          <w:t xml:space="preserve">https://www.nature.com/articles/s41467-022-28715-9</w:t>
        </w:r>
      </w:hyperlink>
    </w:p>
    <w:p>
      <w:pPr>
        <w:pStyle w:val="Heading1"/>
      </w:pPr>
      <w:bookmarkStart w:id="2" w:name="_Toc2"/>
      <w:r>
        <w:t>Article summary:</w:t>
      </w:r>
      <w:bookmarkEnd w:id="2"/>
    </w:p>
    <w:p>
      <w:pPr>
        <w:jc w:val="both"/>
      </w:pPr>
      <w:r>
        <w:rPr/>
        <w:t xml:space="preserve">1. The conversion of plant inputs into stable soil organic carbon (SOC) is critical for ecosystem function, but the controls on microbial physiological traits and their consequences for SOC across environmental gradients are poorly understood.</w:t>
      </w:r>
    </w:p>
    <w:p>
      <w:pPr>
        <w:jc w:val="both"/>
      </w:pPr>
      <w:r>
        <w:rPr/>
        <w:t xml:space="preserve">2. Contemporary SOC theory predicts that greater microbial growth, efficiency, or turnover leads to greater mineral-associated SOC, but this necromass stabilization hypothesis has limited empirical support and other mechanisms could offset its importance.</w:t>
      </w:r>
    </w:p>
    <w:p>
      <w:pPr>
        <w:jc w:val="both"/>
      </w:pPr>
      <w:r>
        <w:rPr/>
        <w:t xml:space="preserve">3. A study found that fast-decaying plant litter enhances soil carbon in temperate forests, but not through microbial physiological traits as predicted by the necromass stabilization hypothesis. Instead, direct sorption of plant compounds and microbial extracellular products may play a larger role in SOC formation.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科学研究论文，旨在探讨植物残留物对土壤有机碳的影响及其机制。文章提出了“死亡微生物质量稳定假说”，即高质量、快速分解的植物输入能够促进微生物生长和代谢效率，从而增加与矿物结合的土壤有机碳。然而，该假说只有有限的实证支持，并且存在其他机制可能抵消其作用的可能性。</w:t>
      </w:r>
    </w:p>
    <w:p>
      <w:pPr>
        <w:jc w:val="both"/>
      </w:pPr>
      <w:r>
        <w:rPr/>
        <w:t xml:space="preserve"/>
      </w:r>
    </w:p>
    <w:p>
      <w:pPr>
        <w:jc w:val="both"/>
      </w:pPr>
      <w:r>
        <w:rPr/>
        <w:t xml:space="preserve">从文章本身来看，它提供了详细的背景信息和理论基础，并介绍了相关研究结果。但是，在某些方面存在一些偏见和不足之处。</w:t>
      </w:r>
    </w:p>
    <w:p>
      <w:pPr>
        <w:jc w:val="both"/>
      </w:pPr>
      <w:r>
        <w:rPr/>
        <w:t xml:space="preserve"/>
      </w:r>
    </w:p>
    <w:p>
      <w:pPr>
        <w:jc w:val="both"/>
      </w:pPr>
      <w:r>
        <w:rPr/>
        <w:t xml:space="preserve">首先，文章似乎过于强调“死亡微生物质量稳定假说”的重要性，而忽略了其他可能影响土壤有机碳形成和稳定的因素。例如，文章没有考虑到土壤类型、气候条件、植被类型等环境因素对土壤有机碳循环的影响。</w:t>
      </w:r>
    </w:p>
    <w:p>
      <w:pPr>
        <w:jc w:val="both"/>
      </w:pPr>
      <w:r>
        <w:rPr/>
        <w:t xml:space="preserve"/>
      </w:r>
    </w:p>
    <w:p>
      <w:pPr>
        <w:jc w:val="both"/>
      </w:pPr>
      <w:r>
        <w:rPr/>
        <w:t xml:space="preserve">其次，文章没有充分探讨“死亡微生物质量稳定假说”是否适用于所有类型的植物残留物。事实上，不同类型的植物残留物可能对土壤有机碳的形成和稳定产生不同的影响。因此，需要更多的实证研究来验证这一假说。</w:t>
      </w:r>
    </w:p>
    <w:p>
      <w:pPr>
        <w:jc w:val="both"/>
      </w:pPr>
      <w:r>
        <w:rPr/>
        <w:t xml:space="preserve"/>
      </w:r>
    </w:p>
    <w:p>
      <w:pPr>
        <w:jc w:val="both"/>
      </w:pPr>
      <w:r>
        <w:rPr/>
        <w:t xml:space="preserve">此外，文章没有提供足够的证据来支持其结论。虽然文章提到了一些研究结果，但并没有进行充分的数据分析和统计检验。因此，读者很难确定这些结果是否具有普遍性和可靠性。</w:t>
      </w:r>
    </w:p>
    <w:p>
      <w:pPr>
        <w:jc w:val="both"/>
      </w:pPr>
      <w:r>
        <w:rPr/>
        <w:t xml:space="preserve"/>
      </w:r>
    </w:p>
    <w:p>
      <w:pPr>
        <w:jc w:val="both"/>
      </w:pPr>
      <w:r>
        <w:rPr/>
        <w:t xml:space="preserve">最后，文章似乎缺乏对可能存在的风险和局限性的认识。例如，如果过度强调“死亡微生物质量稳定假说”的作用，可能会导致忽略其他重要因素，并且无法预测土壤有机碳在未来环境变化中的响应。</w:t>
      </w:r>
    </w:p>
    <w:p>
      <w:pPr>
        <w:jc w:val="both"/>
      </w:pPr>
      <w:r>
        <w:rPr/>
        <w:t xml:space="preserve"/>
      </w:r>
    </w:p>
    <w:p>
      <w:pPr>
        <w:jc w:val="both"/>
      </w:pPr>
      <w:r>
        <w:rPr/>
        <w:t xml:space="preserve">总之，尽管该文章提供了一些有价值的信息和理论基础，但它也存在一些偏见、片面报道、无根据的主张、缺失考虑点等问题。为了更好地理解土壤有机碳循环及其影响因素，需要进一步开展实证研究，并综合考虑各种环境因素和机制。</w:t>
      </w:r>
    </w:p>
    <w:p>
      <w:pPr>
        <w:pStyle w:val="Heading1"/>
      </w:pPr>
      <w:bookmarkStart w:id="5" w:name="_Toc5"/>
      <w:r>
        <w:t>Topics for further research:</w:t>
      </w:r>
      <w:bookmarkEnd w:id="5"/>
    </w:p>
    <w:p>
      <w:pPr>
        <w:spacing w:after="0"/>
        <w:numPr>
          <w:ilvl w:val="0"/>
          <w:numId w:val="2"/>
        </w:numPr>
      </w:pPr>
      <w:r>
        <w:rPr/>
        <w:t xml:space="preserve">土壤类型、气候条件、植被类型等环境因素对土壤有机碳循环的影响
</w:t>
      </w:r>
    </w:p>
    <w:p>
      <w:pPr>
        <w:spacing w:after="0"/>
        <w:numPr>
          <w:ilvl w:val="0"/>
          <w:numId w:val="2"/>
        </w:numPr>
      </w:pPr>
      <w:r>
        <w:rPr/>
        <w:t xml:space="preserve">不同类型的植物残留物对土壤有机碳的形成和稳定产生不同的影响
</w:t>
      </w:r>
    </w:p>
    <w:p>
      <w:pPr>
        <w:spacing w:after="0"/>
        <w:numPr>
          <w:ilvl w:val="0"/>
          <w:numId w:val="2"/>
        </w:numPr>
      </w:pPr>
      <w:r>
        <w:rPr/>
        <w:t xml:space="preserve">需要更多的实证研究来验证死亡微生物质量稳定假说
</w:t>
      </w:r>
    </w:p>
    <w:p>
      <w:pPr>
        <w:spacing w:after="0"/>
        <w:numPr>
          <w:ilvl w:val="0"/>
          <w:numId w:val="2"/>
        </w:numPr>
      </w:pPr>
      <w:r>
        <w:rPr/>
        <w:t xml:space="preserve">文章缺乏充分的数据分析和统计检验来支持其结论
</w:t>
      </w:r>
    </w:p>
    <w:p>
      <w:pPr>
        <w:spacing w:after="0"/>
        <w:numPr>
          <w:ilvl w:val="0"/>
          <w:numId w:val="2"/>
        </w:numPr>
      </w:pPr>
      <w:r>
        <w:rPr/>
        <w:t xml:space="preserve">可能存在的风险和局限性需要被认识和考虑
</w:t>
      </w:r>
    </w:p>
    <w:p>
      <w:pPr>
        <w:numPr>
          <w:ilvl w:val="0"/>
          <w:numId w:val="2"/>
        </w:numPr>
      </w:pPr>
      <w:r>
        <w:rPr/>
        <w:t xml:space="preserve">综合考虑各种环境因素和机制，以更好地理解土壤有机碳循环及其影响因素</w:t>
      </w:r>
    </w:p>
    <w:p>
      <w:pPr>
        <w:pStyle w:val="Heading1"/>
      </w:pPr>
      <w:bookmarkStart w:id="6" w:name="_Toc6"/>
      <w:r>
        <w:t>Report location:</w:t>
      </w:r>
      <w:bookmarkEnd w:id="6"/>
    </w:p>
    <w:p>
      <w:hyperlink r:id="rId8" w:history="1">
        <w:r>
          <w:rPr>
            <w:color w:val="2980b9"/>
            <w:u w:val="single"/>
          </w:rPr>
          <w:t xml:space="preserve">https://www.fullpicture.app/item/b59a332dff83eecfb6bd98efd7c25aa9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D08E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2-28715-9" TargetMode="External"/><Relationship Id="rId8" Type="http://schemas.openxmlformats.org/officeDocument/2006/relationships/hyperlink" Target="https://www.fullpicture.app/item/b59a332dff83eecfb6bd98efd7c25a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2024-01-19T10:59:07+01:00</dcterms:created>
  <dcterms:modified xsi:type="dcterms:W3CDTF">2024-01-19T10:59:07+01:00</dcterms:modified>
</cp:coreProperties>
</file>

<file path=docProps/custom.xml><?xml version="1.0" encoding="utf-8"?>
<Properties xmlns="http://schemas.openxmlformats.org/officeDocument/2006/custom-properties" xmlns:vt="http://schemas.openxmlformats.org/officeDocument/2006/docPropsVTypes"/>
</file>