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Normal Force Elimination in Single-Sided Linear Induction Motor Using Design Parameters | IEEE Journals &amp; Magazine | IEEE Xplore</w:t>
      </w:r>
      <w:br/>
      <w:hyperlink r:id="rId7" w:history="1">
        <w:r>
          <w:rPr>
            <w:color w:val="2980b9"/>
            <w:u w:val="single"/>
          </w:rPr>
          <w:t xml:space="preserve">https://ieeexplore.ieee.org/document/9796593</w:t>
        </w:r>
      </w:hyperlink>
    </w:p>
    <w:p>
      <w:pPr>
        <w:pStyle w:val="Heading1"/>
      </w:pPr>
      <w:bookmarkStart w:id="2" w:name="_Toc2"/>
      <w:r>
        <w:t>Article summary:</w:t>
      </w:r>
      <w:bookmarkEnd w:id="2"/>
    </w:p>
    <w:p>
      <w:pPr>
        <w:jc w:val="both"/>
      </w:pPr>
      <w:r>
        <w:rPr/>
        <w:t xml:space="preserve">1. The article presents an analytical derivation of the normal force acting on the primary of single-sided linear induction motors (SLIMs) and investigates the effects of different design variables on the normal force.</w:t>
      </w:r>
    </w:p>
    <w:p>
      <w:pPr>
        <w:jc w:val="both"/>
      </w:pPr>
      <w:r>
        <w:rPr/>
        <w:t xml:space="preserve"/>
      </w:r>
    </w:p>
    <w:p>
      <w:pPr>
        <w:jc w:val="both"/>
      </w:pPr>
      <w:r>
        <w:rPr/>
        <w:t xml:space="preserve">2. A multi-objective design optimization method based on genetic algorithm is introduced to eliminate the normal force in SLIMs, which may be required or strongly beneficial in some transportation systems.</w:t>
      </w:r>
    </w:p>
    <w:p>
      <w:pPr>
        <w:jc w:val="both"/>
      </w:pPr>
      <w:r>
        <w:rPr/>
        <w:t xml:space="preserve"/>
      </w:r>
    </w:p>
    <w:p>
      <w:pPr>
        <w:jc w:val="both"/>
      </w:pPr>
      <w:r>
        <w:rPr/>
        <w:t xml:space="preserve">3. The proposed design methodology is validated through simulations using finite element analysis and a laboratory prototype, showing good accordance between the measurements and analytical results.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作为一篇关于单侧线性感应电机的设计和优化的文章，该文提供了一些有用的信息和数据。然而，在对其进行批判性分析时，我们也可以发现一些潜在的偏见和问题。</w:t>
      </w:r>
    </w:p>
    <w:p>
      <w:pPr>
        <w:jc w:val="both"/>
      </w:pPr>
      <w:r>
        <w:rPr/>
        <w:t xml:space="preserve"/>
      </w:r>
    </w:p>
    <w:p>
      <w:pPr>
        <w:jc w:val="both"/>
      </w:pPr>
      <w:r>
        <w:rPr/>
        <w:t xml:space="preserve">首先，该文似乎过于强调了消除正常力的重要性，而忽略了其他可能存在的问题。例如，在实际应用中，可能还存在其他因素需要考虑，如噪音、振动、能耗等。此外，消除正常力可能会导致其他方面的牺牲或不利影响，如减少电机输出功率或降低效率等。</w:t>
      </w:r>
    </w:p>
    <w:p>
      <w:pPr>
        <w:jc w:val="both"/>
      </w:pPr>
      <w:r>
        <w:rPr/>
        <w:t xml:space="preserve"/>
      </w:r>
    </w:p>
    <w:p>
      <w:pPr>
        <w:jc w:val="both"/>
      </w:pPr>
      <w:r>
        <w:rPr/>
        <w:t xml:space="preserve">其次，在文章中提到使用遗传算法进行多目标设计优化。然而，并没有详细说明该算法是如何选择适当的参数和权重来实现最佳结果的。此外，在实际应用中，遗传算法也可能存在一些局限性和缺陷。</w:t>
      </w:r>
    </w:p>
    <w:p>
      <w:pPr>
        <w:jc w:val="both"/>
      </w:pPr>
      <w:r>
        <w:rPr/>
        <w:t xml:space="preserve"/>
      </w:r>
    </w:p>
    <w:p>
      <w:pPr>
        <w:jc w:val="both"/>
      </w:pPr>
      <w:r>
        <w:rPr/>
        <w:t xml:space="preserve">另外，在文章中提到使用磁等效电路技术计算推力和正常力。然而，并没有详细说明该技术是否适用于所有情况，并且是否存在误差或不确定性。</w:t>
      </w:r>
    </w:p>
    <w:p>
      <w:pPr>
        <w:jc w:val="both"/>
      </w:pPr>
      <w:r>
        <w:rPr/>
        <w:t xml:space="preserve"/>
      </w:r>
    </w:p>
    <w:p>
      <w:pPr>
        <w:jc w:val="both"/>
      </w:pPr>
      <w:r>
        <w:rPr/>
        <w:t xml:space="preserve">最后，在文章中并未探讨可能存在的风险或负面影响。例如，在某些情况下，消除正常力可能会导致电机失去稳定性或产生其他不良后果。</w:t>
      </w:r>
    </w:p>
    <w:p>
      <w:pPr>
        <w:jc w:val="both"/>
      </w:pPr>
      <w:r>
        <w:rPr/>
        <w:t xml:space="preserve"/>
      </w:r>
    </w:p>
    <w:p>
      <w:pPr>
        <w:jc w:val="both"/>
      </w:pPr>
      <w:r>
        <w:rPr/>
        <w:t xml:space="preserve">总之，尽管该文提供了一些有价值的信息和数据，但仍需要更加全面地考虑各种因素，并注意潜在偏见和风险。</w:t>
      </w:r>
    </w:p>
    <w:p>
      <w:pPr>
        <w:pStyle w:val="Heading1"/>
      </w:pPr>
      <w:bookmarkStart w:id="5" w:name="_Toc5"/>
      <w:r>
        <w:t>Topics for further research:</w:t>
      </w:r>
      <w:bookmarkEnd w:id="5"/>
    </w:p>
    <w:p>
      <w:pPr>
        <w:spacing w:after="0"/>
        <w:numPr>
          <w:ilvl w:val="0"/>
          <w:numId w:val="2"/>
        </w:numPr>
      </w:pPr>
      <w:r>
        <w:rPr/>
        <w:t xml:space="preserve">Other factors to consider in practical applications
</w:t>
      </w:r>
    </w:p>
    <w:p>
      <w:pPr>
        <w:spacing w:after="0"/>
        <w:numPr>
          <w:ilvl w:val="0"/>
          <w:numId w:val="2"/>
        </w:numPr>
      </w:pPr>
      <w:r>
        <w:rPr/>
        <w:t xml:space="preserve">Limitations and potential drawbacks of genetic algorithm optimization
</w:t>
      </w:r>
    </w:p>
    <w:p>
      <w:pPr>
        <w:spacing w:after="0"/>
        <w:numPr>
          <w:ilvl w:val="0"/>
          <w:numId w:val="2"/>
        </w:numPr>
      </w:pPr>
      <w:r>
        <w:rPr/>
        <w:t xml:space="preserve">Applicability and accuracy of magnetic equivalent circuit technology
</w:t>
      </w:r>
    </w:p>
    <w:p>
      <w:pPr>
        <w:spacing w:after="0"/>
        <w:numPr>
          <w:ilvl w:val="0"/>
          <w:numId w:val="2"/>
        </w:numPr>
      </w:pPr>
      <w:r>
        <w:rPr/>
        <w:t xml:space="preserve">Potential risks and negative impacts of eliminating normal force
</w:t>
      </w:r>
    </w:p>
    <w:p>
      <w:pPr>
        <w:spacing w:after="0"/>
        <w:numPr>
          <w:ilvl w:val="0"/>
          <w:numId w:val="2"/>
        </w:numPr>
      </w:pPr>
      <w:r>
        <w:rPr/>
        <w:t xml:space="preserve">Need for a more comprehensive consideration of various factors
</w:t>
      </w:r>
    </w:p>
    <w:p>
      <w:pPr>
        <w:numPr>
          <w:ilvl w:val="0"/>
          <w:numId w:val="2"/>
        </w:numPr>
      </w:pPr>
      <w:r>
        <w:rPr/>
        <w:t xml:space="preserve">Potential biases and risks to be aware of in the analysis.</w:t>
      </w:r>
    </w:p>
    <w:p>
      <w:pPr>
        <w:pStyle w:val="Heading1"/>
      </w:pPr>
      <w:bookmarkStart w:id="6" w:name="_Toc6"/>
      <w:r>
        <w:t>Report location:</w:t>
      </w:r>
      <w:bookmarkEnd w:id="6"/>
    </w:p>
    <w:p>
      <w:hyperlink r:id="rId8" w:history="1">
        <w:r>
          <w:rPr>
            <w:color w:val="2980b9"/>
            <w:u w:val="single"/>
          </w:rPr>
          <w:t xml:space="preserve">https://www.fullpicture.app/item/b577f7af32d1f396bef22a7e77039009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80C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96593" TargetMode="External"/><Relationship Id="rId8" Type="http://schemas.openxmlformats.org/officeDocument/2006/relationships/hyperlink" Target="https://www.fullpicture.app/item/b577f7af32d1f396bef22a7e770390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2023-12-31T17:17:37+01:00</dcterms:created>
  <dcterms:modified xsi:type="dcterms:W3CDTF">2023-12-31T17:17:37+01:00</dcterms:modified>
</cp:coreProperties>
</file>

<file path=docProps/custom.xml><?xml version="1.0" encoding="utf-8"?>
<Properties xmlns="http://schemas.openxmlformats.org/officeDocument/2006/custom-properties" xmlns:vt="http://schemas.openxmlformats.org/officeDocument/2006/docPropsVTypes"/>
</file>