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School regimes and education equity: some insights based on PISA 2006 on JSTOR</w:t>
      </w:r>
      <w:br/>
      <w:hyperlink r:id="rId7" w:history="1">
        <w:r>
          <w:rPr>
            <w:color w:val="2980b9"/>
            <w:u w:val="single"/>
          </w:rPr>
          <w:t xml:space="preserve">https://www.jstor.org/stable/27823618</w:t>
        </w:r>
      </w:hyperlink>
    </w:p>
    <w:p>
      <w:pPr>
        <w:pStyle w:val="Heading1"/>
      </w:pPr>
      <w:bookmarkStart w:id="2" w:name="_Toc2"/>
      <w:r>
        <w:t>Article summary:</w:t>
      </w:r>
      <w:bookmarkEnd w:id="2"/>
    </w:p>
    <w:p>
      <w:pPr>
        <w:jc w:val="both"/>
      </w:pPr>
      <w:r>
        <w:rPr/>
        <w:t xml:space="preserve">1. The paper analyzes the effects of certain characteristics of educational systems on the social composition of schools.</w:t>
      </w:r>
    </w:p>
    <w:p>
      <w:pPr>
        <w:jc w:val="both"/>
      </w:pPr>
      <w:r>
        <w:rPr/>
        <w:t xml:space="preserve">2. The study finds that more market-oriented school regimes tend to increase schools' social segregation, while more comprehensive and publicly regulated regimes tend to reduce it.</w:t>
      </w:r>
    </w:p>
    <w:p>
      <w:pPr>
        <w:jc w:val="both"/>
      </w:pPr>
      <w:r>
        <w:rPr/>
        <w:t xml:space="preserve">3. The analysis is based on data from the PISA 2006 database and considers 32 OECD educational systems.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"School regimes and education equity: some insights based on PISA 2006" aims to analyze the effects of certain characteristics of educational systems on the social composition of schools. The authors use data from the PISA 2006 database to explore the impacts of different components of school regimes on measures of school social segregation.</w:t>
      </w:r>
    </w:p>
    <w:p>
      <w:pPr>
        <w:jc w:val="both"/>
      </w:pPr>
      <w:r>
        <w:rPr/>
        <w:t xml:space="preserve"/>
      </w:r>
    </w:p>
    <w:p>
      <w:pPr>
        <w:jc w:val="both"/>
      </w:pPr>
      <w:r>
        <w:rPr/>
        <w:t xml:space="preserve">One potential bias in this article is the focus on PISA 2006 data. While this dataset provides valuable information, it is limited to a specific point in time and may not capture more recent developments in educational systems. Additionally, the authors only consider data from 32 OECD educational systems, which may not be representative of global trends in education equity.</w:t>
      </w:r>
    </w:p>
    <w:p>
      <w:pPr>
        <w:jc w:val="both"/>
      </w:pPr>
      <w:r>
        <w:rPr/>
        <w:t xml:space="preserve"/>
      </w:r>
    </w:p>
    <w:p>
      <w:pPr>
        <w:jc w:val="both"/>
      </w:pPr>
      <w:r>
        <w:rPr/>
        <w:t xml:space="preserve">The article also makes unsupported claims about the impact of market-oriented school regimes on social segregation. The authors suggest that more market-oriented systems tend to increase social segregation, while comprehensive and publicly regulated systems tend to reduce it. However, they do not provide sufficient evidence or analysis to support these claims. It would be important for the authors to provide a more nuanced understanding of how different factors contribute to social segregation in schools.</w:t>
      </w:r>
    </w:p>
    <w:p>
      <w:pPr>
        <w:jc w:val="both"/>
      </w:pPr>
      <w:r>
        <w:rPr/>
        <w:t xml:space="preserve"/>
      </w:r>
    </w:p>
    <w:p>
      <w:pPr>
        <w:jc w:val="both"/>
      </w:pPr>
      <w:r>
        <w:rPr/>
        <w:t xml:space="preserve">Furthermore, the article does not adequately address potential counterarguments or alternative explanations for their findings. For example, they do not consider other factors that may influence social segregation, such as residential patterns or socioeconomic disparities. By failing to explore these alternative explanations, the authors present a one-sided view of the issue.</w:t>
      </w:r>
    </w:p>
    <w:p>
      <w:pPr>
        <w:jc w:val="both"/>
      </w:pPr>
      <w:r>
        <w:rPr/>
        <w:t xml:space="preserve"/>
      </w:r>
    </w:p>
    <w:p>
      <w:pPr>
        <w:jc w:val="both"/>
      </w:pPr>
      <w:r>
        <w:rPr/>
        <w:t xml:space="preserve">There are also missing points of consideration in this article. For instance, the authors do not discuss how school funding or resource allocation may contribute to social segregation. They also do not address potential policy implications or recommendations for reducing social segregation in schools.</w:t>
      </w:r>
    </w:p>
    <w:p>
      <w:pPr>
        <w:jc w:val="both"/>
      </w:pPr>
      <w:r>
        <w:rPr/>
        <w:t xml:space="preserve"/>
      </w:r>
    </w:p>
    <w:p>
      <w:pPr>
        <w:jc w:val="both"/>
      </w:pPr>
      <w:r>
        <w:rPr/>
        <w:t xml:space="preserve">In terms of promotional content or partiality, it is difficult to determine from this excerpt alone whether there is any bias towards a particular viewpoint or agenda. However, it would be important for readers to critically evaluate any potential biases based on the full article.</w:t>
      </w:r>
    </w:p>
    <w:p>
      <w:pPr>
        <w:jc w:val="both"/>
      </w:pPr>
      <w:r>
        <w:rPr/>
        <w:t xml:space="preserve"/>
      </w:r>
    </w:p>
    <w:p>
      <w:pPr>
        <w:jc w:val="both"/>
      </w:pPr>
      <w:r>
        <w:rPr/>
        <w:t xml:space="preserve">Overall, this excerpt raises several concerns about the article's methodology, analysis, and presentation of findings. It would be important for the authors to provide more robust evidence, consider alternative explanations, and address potential limitations in order to strengthen their argument and contribute to a more comprehensive understanding of education equity.</w:t>
      </w:r>
    </w:p>
    <w:p>
      <w:pPr>
        <w:pStyle w:val="Heading1"/>
      </w:pPr>
      <w:bookmarkStart w:id="5" w:name="_Toc5"/>
      <w:r>
        <w:t>Topics for further research:</w:t>
      </w:r>
      <w:bookmarkEnd w:id="5"/>
    </w:p>
    <w:p>
      <w:pPr>
        <w:spacing w:after="0"/>
        <w:numPr>
          <w:ilvl w:val="0"/>
          <w:numId w:val="2"/>
        </w:numPr>
      </w:pPr>
      <w:r>
        <w:rPr/>
        <w:t xml:space="preserve">Factors influencing social segregation in schools beyond school regimes
</w:t>
      </w:r>
    </w:p>
    <w:p>
      <w:pPr>
        <w:spacing w:after="0"/>
        <w:numPr>
          <w:ilvl w:val="0"/>
          <w:numId w:val="2"/>
        </w:numPr>
      </w:pPr>
      <w:r>
        <w:rPr/>
        <w:t xml:space="preserve">Impact of residential patterns on school social composition
</w:t>
      </w:r>
    </w:p>
    <w:p>
      <w:pPr>
        <w:spacing w:after="0"/>
        <w:numPr>
          <w:ilvl w:val="0"/>
          <w:numId w:val="2"/>
        </w:numPr>
      </w:pPr>
      <w:r>
        <w:rPr/>
        <w:t xml:space="preserve">Relationship between socioeconomic disparities and social segregation in schools
</w:t>
      </w:r>
    </w:p>
    <w:p>
      <w:pPr>
        <w:spacing w:after="0"/>
        <w:numPr>
          <w:ilvl w:val="0"/>
          <w:numId w:val="2"/>
        </w:numPr>
      </w:pPr>
      <w:r>
        <w:rPr/>
        <w:t xml:space="preserve">Role of school funding and resource allocation in social segregation
</w:t>
      </w:r>
    </w:p>
    <w:p>
      <w:pPr>
        <w:spacing w:after="0"/>
        <w:numPr>
          <w:ilvl w:val="0"/>
          <w:numId w:val="2"/>
        </w:numPr>
      </w:pPr>
      <w:r>
        <w:rPr/>
        <w:t xml:space="preserve">Policy recommendations for reducing social segregation in schools
</w:t>
      </w:r>
    </w:p>
    <w:p>
      <w:pPr>
        <w:numPr>
          <w:ilvl w:val="0"/>
          <w:numId w:val="2"/>
        </w:numPr>
      </w:pPr>
      <w:r>
        <w:rPr/>
        <w:t xml:space="preserve">Recent developments in educational systems and their effects on education equity</w:t>
      </w:r>
    </w:p>
    <w:p>
      <w:pPr>
        <w:pStyle w:val="Heading1"/>
      </w:pPr>
      <w:bookmarkStart w:id="6" w:name="_Toc6"/>
      <w:r>
        <w:t>Report location:</w:t>
      </w:r>
      <w:bookmarkEnd w:id="6"/>
    </w:p>
    <w:p>
      <w:hyperlink r:id="rId8" w:history="1">
        <w:r>
          <w:rPr>
            <w:color w:val="2980b9"/>
            <w:u w:val="single"/>
          </w:rPr>
          <w:t xml:space="preserve">https://www.fullpicture.app/item/b407b4419de63b24991662a0a93f14f5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C42D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27823618" TargetMode="External"/><Relationship Id="rId8" Type="http://schemas.openxmlformats.org/officeDocument/2006/relationships/hyperlink" Target="https://www.fullpicture.app/item/b407b4419de63b24991662a0a93f14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2023-11-25T08:21:24+01:00</dcterms:created>
  <dcterms:modified xsi:type="dcterms:W3CDTF">2023-11-25T08:21:24+01:00</dcterms:modified>
</cp:coreProperties>
</file>

<file path=docProps/custom.xml><?xml version="1.0" encoding="utf-8"?>
<Properties xmlns="http://schemas.openxmlformats.org/officeDocument/2006/custom-properties" xmlns:vt="http://schemas.openxmlformats.org/officeDocument/2006/docPropsVTypes"/>
</file>