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Burden of Sleep Problems - PMC</w:t>
      </w:r>
      <w:br/>
      <w:hyperlink r:id="rId7" w:history="1">
        <w:r>
          <w:rPr>
            <w:color w:val="2980b9"/>
            <w:u w:val="single"/>
          </w:rPr>
          <w:t xml:space="preserve">https://www.ncbi.nlm.nih.gov/pmc/articles/PMC5932703/</w:t>
        </w:r>
      </w:hyperlink>
    </w:p>
    <w:p>
      <w:pPr>
        <w:pStyle w:val="Heading1"/>
      </w:pPr>
      <w:bookmarkStart w:id="2" w:name="_Toc2"/>
      <w:r>
        <w:t>Article summary:</w:t>
      </w:r>
      <w:bookmarkEnd w:id="2"/>
    </w:p>
    <w:p>
      <w:pPr>
        <w:jc w:val="both"/>
      </w:pPr>
      <w:r>
        <w:rPr/>
        <w:t xml:space="preserve">1. 睡眠问题对人们的负担：文章指出，睡眠障碍影响了四分之一的成年人，并且可能对各种健康状况产生不利影响。这表明睡眠问题是一个重要的健康负担。</w:t>
      </w:r>
    </w:p>
    <w:p>
      <w:pPr>
        <w:jc w:val="both"/>
      </w:pPr>
      <w:r>
        <w:rPr/>
        <w:t xml:space="preserve"/>
      </w:r>
    </w:p>
    <w:p>
      <w:pPr>
        <w:jc w:val="both"/>
      </w:pPr>
      <w:r>
        <w:rPr/>
        <w:t xml:space="preserve">2. 对多元文化城市初级保健设置中睡眠问题的关注：研究发现，在多元文化城市初级保健设置中，睡眠问题的筛查和治疗需求可能很高。低社会经济地位和城市生活是睡眠障碍的风险因素，因此在这些设置中进行筛查尤为重要。</w:t>
      </w:r>
    </w:p>
    <w:p>
      <w:pPr>
        <w:jc w:val="both"/>
      </w:pPr>
      <w:r>
        <w:rPr/>
        <w:t xml:space="preserve"/>
      </w:r>
    </w:p>
    <w:p>
      <w:pPr>
        <w:jc w:val="both"/>
      </w:pPr>
      <w:r>
        <w:rPr/>
        <w:t xml:space="preserve">3. 初级保健提供者在睡眠问题筛查中的作用：虽然初级保健设置通常不会定期进行睡眠障碍筛查，但研究发现初级保健提供者在识别和减少睡眠障碍方面起到了关键作用。这表明加强初级保健提供者对睡眠问题的认识和筛查能力是必要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在多元种族城市初级保健设置中检测睡眠障碍的观察性研究。文章指出，睡眠障碍影响了高达四分之一的成年人，并可能对各种健康状况产生不利影响。然而，关于在多元种族城市初级保健设置中检测睡眠障碍的情况知之甚少。</w:t>
      </w:r>
    </w:p>
    <w:p>
      <w:pPr>
        <w:jc w:val="both"/>
      </w:pPr>
      <w:r>
        <w:rPr/>
        <w:t xml:space="preserve"/>
      </w:r>
    </w:p>
    <w:p>
      <w:pPr>
        <w:jc w:val="both"/>
      </w:pPr>
      <w:r>
        <w:rPr/>
        <w:t xml:space="preserve">文章提到参与者主要是女性（76.8%）和黑人非西班牙裔（46.3%）或西班牙裔（38.9%）。其中有高比例的参与者被筛查出患有失眠症（31.6%）和高风险的睡眠呼吸暂停（42.1%）。只有三分之一的参与者报告每晚睡眠7至9小时，而慢性疼痛与临床意义上的失眠有关。肥胖与每晚较少的睡眠时间以及患有睡眠呼吸暂停的风险相关。</w:t>
      </w:r>
    </w:p>
    <w:p>
      <w:pPr>
        <w:jc w:val="both"/>
      </w:pPr>
      <w:r>
        <w:rPr/>
        <w:t xml:space="preserve"/>
      </w:r>
    </w:p>
    <w:p>
      <w:pPr>
        <w:jc w:val="both"/>
      </w:pPr>
      <w:r>
        <w:rPr/>
        <w:t xml:space="preserve">该研究还发现，参与者对在初级保健访问期间获得帮助解决睡眠问题感兴趣（40%），而医生认为筛查至少有些用处（74.4%）。结果突出了在多元种族城市初级保健设置中筛查和治疗睡眠问题的潜在需求较高。</w:t>
      </w:r>
    </w:p>
    <w:p>
      <w:pPr>
        <w:jc w:val="both"/>
      </w:pPr>
      <w:r>
        <w:rPr/>
        <w:t xml:space="preserve"/>
      </w:r>
    </w:p>
    <w:p>
      <w:pPr>
        <w:jc w:val="both"/>
      </w:pPr>
      <w:r>
        <w:rPr/>
        <w:t xml:space="preserve">然而，这篇文章存在一些潜在的偏见和局限性。首先，样本规模相对较小，只有95名参与者，可能无法代表整个多元种族城市初级保健设置的情况。其次，该研究是一项观察性研究，无法确定因果关系。此外，文章没有提供关于如何进行筛查和治疗睡眠问题的具体方法或指导方针。</w:t>
      </w:r>
    </w:p>
    <w:p>
      <w:pPr>
        <w:jc w:val="both"/>
      </w:pPr>
      <w:r>
        <w:rPr/>
        <w:t xml:space="preserve"/>
      </w:r>
    </w:p>
    <w:p>
      <w:pPr>
        <w:jc w:val="both"/>
      </w:pPr>
      <w:r>
        <w:rPr/>
        <w:t xml:space="preserve">此外，在讨论部分中，并未探讨为什么初级保健设置通常不会定期筛查睡眠障碍以及这种情况可能产生的影响。文章也没有提到其他可能的解释或因素来解释观察到的关联。</w:t>
      </w:r>
    </w:p>
    <w:p>
      <w:pPr>
        <w:jc w:val="both"/>
      </w:pPr>
      <w:r>
        <w:rPr/>
        <w:t xml:space="preserve"/>
      </w:r>
    </w:p>
    <w:p>
      <w:pPr>
        <w:jc w:val="both"/>
      </w:pPr>
      <w:r>
        <w:rPr/>
        <w:t xml:space="preserve">总体而言，这篇文章提供了有关在多元种族城市初级保健设置中检测睡眠障碍的一些有用信息。然而，由于样本规模小、观察性设计和缺乏详细方法说明等限制，读者需要谨慎解读并进一步研究该领域。</w:t>
      </w:r>
    </w:p>
    <w:p>
      <w:pPr>
        <w:pStyle w:val="Heading1"/>
      </w:pPr>
      <w:bookmarkStart w:id="5" w:name="_Toc5"/>
      <w:r>
        <w:t>Topics for further research:</w:t>
      </w:r>
      <w:bookmarkEnd w:id="5"/>
    </w:p>
    <w:p>
      <w:pPr>
        <w:spacing w:after="0"/>
        <w:numPr>
          <w:ilvl w:val="0"/>
          <w:numId w:val="2"/>
        </w:numPr>
      </w:pPr>
      <w:r>
        <w:rPr/>
        <w:t xml:space="preserve">睡眠障碍的影响和健康状况
</w:t>
      </w:r>
    </w:p>
    <w:p>
      <w:pPr>
        <w:spacing w:after="0"/>
        <w:numPr>
          <w:ilvl w:val="0"/>
          <w:numId w:val="2"/>
        </w:numPr>
      </w:pPr>
      <w:r>
        <w:rPr/>
        <w:t xml:space="preserve">多元种族城市初级保健设置中的睡眠障碍检测
</w:t>
      </w:r>
    </w:p>
    <w:p>
      <w:pPr>
        <w:spacing w:after="0"/>
        <w:numPr>
          <w:ilvl w:val="0"/>
          <w:numId w:val="2"/>
        </w:numPr>
      </w:pPr>
      <w:r>
        <w:rPr/>
        <w:t xml:space="preserve">参与者特征和睡眠障碍的发现
</w:t>
      </w:r>
    </w:p>
    <w:p>
      <w:pPr>
        <w:spacing w:after="0"/>
        <w:numPr>
          <w:ilvl w:val="0"/>
          <w:numId w:val="2"/>
        </w:numPr>
      </w:pPr>
      <w:r>
        <w:rPr/>
        <w:t xml:space="preserve">睡眠时间与慢性疼痛、肥胖的关联
</w:t>
      </w:r>
    </w:p>
    <w:p>
      <w:pPr>
        <w:spacing w:after="0"/>
        <w:numPr>
          <w:ilvl w:val="0"/>
          <w:numId w:val="2"/>
        </w:numPr>
      </w:pPr>
      <w:r>
        <w:rPr/>
        <w:t xml:space="preserve">参与者和医生对筛查和治疗的兴趣和认可
</w:t>
      </w:r>
    </w:p>
    <w:p>
      <w:pPr>
        <w:numPr>
          <w:ilvl w:val="0"/>
          <w:numId w:val="2"/>
        </w:numPr>
      </w:pPr>
      <w:r>
        <w:rPr/>
        <w:t xml:space="preserve">文章的局限性和进一步研究的建议</w:t>
      </w:r>
    </w:p>
    <w:p>
      <w:pPr>
        <w:pStyle w:val="Heading1"/>
      </w:pPr>
      <w:bookmarkStart w:id="6" w:name="_Toc6"/>
      <w:r>
        <w:t>Report location:</w:t>
      </w:r>
      <w:bookmarkEnd w:id="6"/>
    </w:p>
    <w:p>
      <w:hyperlink r:id="rId8" w:history="1">
        <w:r>
          <w:rPr>
            <w:color w:val="2980b9"/>
            <w:u w:val="single"/>
          </w:rPr>
          <w:t xml:space="preserve">https://www.fullpicture.app/item/b3e767b31850e3841e88c460c484fae1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DFE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932703/" TargetMode="External"/><Relationship Id="rId8" Type="http://schemas.openxmlformats.org/officeDocument/2006/relationships/hyperlink" Target="https://www.fullpicture.app/item/b3e767b31850e3841e88c460c484fa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2024-01-20T05:03:29+01:00</dcterms:created>
  <dcterms:modified xsi:type="dcterms:W3CDTF">2024-01-20T05:03:29+01:00</dcterms:modified>
</cp:coreProperties>
</file>

<file path=docProps/custom.xml><?xml version="1.0" encoding="utf-8"?>
<Properties xmlns="http://schemas.openxmlformats.org/officeDocument/2006/custom-properties" xmlns:vt="http://schemas.openxmlformats.org/officeDocument/2006/docPropsVTypes"/>
</file>