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Leadership in Times of Crisis: Mission Impossible? - Boin - 2003 - Public Administration Review - Wiley Online Library</w:t>
      </w:r>
      <w:br/>
      <w:hyperlink r:id="rId7" w:history="1">
        <w:r>
          <w:rPr>
            <w:color w:val="2980b9"/>
            <w:u w:val="single"/>
          </w:rPr>
          <w:t xml:space="preserve">https://onlinelibrary.wiley.com/doi/abs/10.1111/1540-6210.00318</w:t>
        </w:r>
      </w:hyperlink>
    </w:p>
    <w:p>
      <w:pPr>
        <w:pStyle w:val="Heading1"/>
      </w:pPr>
      <w:bookmarkStart w:id="2" w:name="_Toc2"/>
      <w:r>
        <w:t>Article summary:</w:t>
      </w:r>
      <w:bookmarkEnd w:id="2"/>
    </w:p>
    <w:p>
      <w:pPr>
        <w:jc w:val="both"/>
      </w:pPr>
      <w:r>
        <w:rPr/>
        <w:t xml:space="preserve">1. 危机管理对政治和官僚领导者来说是一项艰巨的任务，包括预防、准备、应对和重建。文章探讨了危机领导的期望与现实之间持续存在的紧张关系。</w:t>
      </w:r>
    </w:p>
    <w:p>
      <w:pPr>
        <w:jc w:val="both"/>
      </w:pPr>
      <w:r>
        <w:rPr/>
        <w:t xml:space="preserve"/>
      </w:r>
    </w:p>
    <w:p>
      <w:pPr>
        <w:jc w:val="both"/>
      </w:pPr>
      <w:r>
        <w:rPr/>
        <w:t xml:space="preserve">2. 一种流行观念认为，危机提供了改革的关键机会，因为危机的发生暴露了现状存在问题，从而更容易推动替代政策和制度。然而，文章指出在危机后进行改革的机会并不像人们通常想象的那么大。</w:t>
      </w:r>
    </w:p>
    <w:p>
      <w:pPr>
        <w:jc w:val="both"/>
      </w:pPr>
      <w:r>
        <w:rPr/>
        <w:t xml:space="preserve"/>
      </w:r>
    </w:p>
    <w:p>
      <w:pPr>
        <w:jc w:val="both"/>
      </w:pPr>
      <w:r>
        <w:rPr/>
        <w:t xml:space="preserve">3. 文章认为，危机领导所需的条件与有效改革所需的要求相互矛盾，这是限制在危机后进行改革的主要原因。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在这篇文章中，Boin（2003）讨论了公共领导在危机时期面临的挑战，以及危机是否为改革提供了关键机会。然而，这篇文章存在一些潜在的偏见和片面报道。</w:t>
      </w:r>
    </w:p>
    <w:p>
      <w:pPr>
        <w:jc w:val="both"/>
      </w:pPr>
      <w:r>
        <w:rPr/>
        <w:t xml:space="preserve"/>
      </w:r>
    </w:p>
    <w:p>
      <w:pPr>
        <w:jc w:val="both"/>
      </w:pPr>
      <w:r>
        <w:rPr/>
        <w:t xml:space="preserve">首先，文章似乎偏向于认为危机并不总是能够促成改革。虽然作者提到了危机可能暴露现状问题从而推动改革的观点，但他们强调了危机领导力与有效改革之间存在的矛盾。然而，这种观点可能忽略了一些成功案例，例如某些政府在危机后实施了重大改革并取得了成功。</w:t>
      </w:r>
    </w:p>
    <w:p>
      <w:pPr>
        <w:jc w:val="both"/>
      </w:pPr>
      <w:r>
        <w:rPr/>
        <w:t xml:space="preserve"/>
      </w:r>
    </w:p>
    <w:p>
      <w:pPr>
        <w:jc w:val="both"/>
      </w:pPr>
      <w:r>
        <w:rPr/>
        <w:t xml:space="preserve">其次，文章没有提供足够的证据来支持其主张。虽然作者声称危机领导力与改革之间存在冲突，但他们并没有详细说明具体案例或数据来支持这一观点。缺乏实证数据可能使读者对作者的结论产生怀疑。</w:t>
      </w:r>
    </w:p>
    <w:p>
      <w:pPr>
        <w:jc w:val="both"/>
      </w:pPr>
      <w:r>
        <w:rPr/>
        <w:t xml:space="preserve"/>
      </w:r>
    </w:p>
    <w:p>
      <w:pPr>
        <w:jc w:val="both"/>
      </w:pPr>
      <w:r>
        <w:rPr/>
        <w:t xml:space="preserve">此外，文章似乎未探讨反驳意见或其他可能观点。对于危机是否真的为改革提供了关键机会这一问题，可能存在不同的看法和研究结果。通过探讨不同观点，并对其进行分析和比较，可以使文章更加全面和客观。</w:t>
      </w:r>
    </w:p>
    <w:p>
      <w:pPr>
        <w:jc w:val="both"/>
      </w:pPr>
      <w:r>
        <w:rPr/>
        <w:t xml:space="preserve"/>
      </w:r>
    </w:p>
    <w:p>
      <w:pPr>
        <w:jc w:val="both"/>
      </w:pPr>
      <w:r>
        <w:rPr/>
        <w:t xml:space="preserve">最后，在呈现双方观点时，文章似乎更倾向于强调危机领导力与改革之间的冲突，并未平等地考虑到可能存在的风险和挑战。一个更全面和客观的分析应该同时考虑到危机带来的挑战和机遇，并探讨如何最大化利用危机来推动改革。</w:t>
      </w:r>
    </w:p>
    <w:p>
      <w:pPr>
        <w:jc w:val="both"/>
      </w:pPr>
      <w:r>
        <w:rPr/>
        <w:t xml:space="preserve"/>
      </w:r>
    </w:p>
    <w:p>
      <w:pPr>
        <w:jc w:val="both"/>
      </w:pPr>
      <w:r>
        <w:rPr/>
        <w:t xml:space="preserve">综上所述，尽管Boin（2003）在讨论公共领导在危机时期面临的挑战时提出了一些有价值的观点，但其分析似乎存在一定程度的偏见和片面性。为了使其结论更具说服力和可信度，作者可以进一步深入研究并充实证据支持其观点，并平衡地呈现不同看法和观点。</w:t>
      </w:r>
    </w:p>
    <w:p>
      <w:pPr>
        <w:pStyle w:val="Heading1"/>
      </w:pPr>
      <w:bookmarkStart w:id="5" w:name="_Toc5"/>
      <w:r>
        <w:t>Topics for further research:</w:t>
      </w:r>
      <w:bookmarkEnd w:id="5"/>
    </w:p>
    <w:p>
      <w:pPr>
        <w:spacing w:after="0"/>
        <w:numPr>
          <w:ilvl w:val="0"/>
          <w:numId w:val="2"/>
        </w:numPr>
      </w:pPr>
      <w:r>
        <w:rPr/>
        <w:t xml:space="preserve">危机领导力与改革之间的关系
</w:t>
      </w:r>
    </w:p>
    <w:p>
      <w:pPr>
        <w:spacing w:after="0"/>
        <w:numPr>
          <w:ilvl w:val="0"/>
          <w:numId w:val="2"/>
        </w:numPr>
      </w:pPr>
      <w:r>
        <w:rPr/>
        <w:t xml:space="preserve">成功案例中的危机与改革
</w:t>
      </w:r>
    </w:p>
    <w:p>
      <w:pPr>
        <w:spacing w:after="0"/>
        <w:numPr>
          <w:ilvl w:val="0"/>
          <w:numId w:val="2"/>
        </w:numPr>
      </w:pPr>
      <w:r>
        <w:rPr/>
        <w:t xml:space="preserve">缺乏支持证据的问题
</w:t>
      </w:r>
    </w:p>
    <w:p>
      <w:pPr>
        <w:spacing w:after="0"/>
        <w:numPr>
          <w:ilvl w:val="0"/>
          <w:numId w:val="2"/>
        </w:numPr>
      </w:pPr>
      <w:r>
        <w:rPr/>
        <w:t xml:space="preserve">探讨不同观点的重要性
</w:t>
      </w:r>
    </w:p>
    <w:p>
      <w:pPr>
        <w:spacing w:after="0"/>
        <w:numPr>
          <w:ilvl w:val="0"/>
          <w:numId w:val="2"/>
        </w:numPr>
      </w:pPr>
      <w:r>
        <w:rPr/>
        <w:t xml:space="preserve">平衡危机带来的挑战和机遇
</w:t>
      </w:r>
    </w:p>
    <w:p>
      <w:pPr>
        <w:numPr>
          <w:ilvl w:val="0"/>
          <w:numId w:val="2"/>
        </w:numPr>
      </w:pPr>
      <w:r>
        <w:rPr/>
        <w:t xml:space="preserve">提高文章的客观性和全面性</w:t>
      </w:r>
    </w:p>
    <w:p>
      <w:pPr>
        <w:pStyle w:val="Heading1"/>
      </w:pPr>
      <w:bookmarkStart w:id="6" w:name="_Toc6"/>
      <w:r>
        <w:t>Report location:</w:t>
      </w:r>
      <w:bookmarkEnd w:id="6"/>
    </w:p>
    <w:p>
      <w:hyperlink r:id="rId8" w:history="1">
        <w:r>
          <w:rPr>
            <w:color w:val="2980b9"/>
            <w:u w:val="single"/>
          </w:rPr>
          <w:t xml:space="preserve">https://www.fullpicture.app/item/b3a0f671bd42be00860e316c490c8185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6B0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1540-6210.00318" TargetMode="External"/><Relationship Id="rId8" Type="http://schemas.openxmlformats.org/officeDocument/2006/relationships/hyperlink" Target="https://www.fullpicture.app/item/b3a0f671bd42be00860e316c490c81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2024-04-20T05:11:23+02:00</dcterms:created>
  <dcterms:modified xsi:type="dcterms:W3CDTF">2024-04-20T05:11:23+02:00</dcterms:modified>
</cp:coreProperties>
</file>

<file path=docProps/custom.xml><?xml version="1.0" encoding="utf-8"?>
<Properties xmlns="http://schemas.openxmlformats.org/officeDocument/2006/custom-properties" xmlns:vt="http://schemas.openxmlformats.org/officeDocument/2006/docPropsVTypes"/>
</file>