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怎样通俗地讲解游标卡尺的游标原理？ - 知乎</w:t>
      </w:r>
      <w:br/>
      <w:hyperlink r:id="rId7" w:history="1">
        <w:r>
          <w:rPr>
            <w:color w:val="2980b9"/>
            <w:u w:val="single"/>
          </w:rPr>
          <w:t xml:space="preserve">https://www.zhihu.com/question/51818248</w:t>
        </w:r>
      </w:hyperlink>
    </w:p>
    <w:p>
      <w:pPr>
        <w:pStyle w:val="Heading1"/>
      </w:pPr>
      <w:bookmarkStart w:id="2" w:name="_Toc2"/>
      <w:r>
        <w:t>Article summary:</w:t>
      </w:r>
      <w:bookmarkEnd w:id="2"/>
    </w:p>
    <w:p>
      <w:pPr>
        <w:jc w:val="both"/>
      </w:pPr>
      <w:r>
        <w:rPr/>
        <w:t xml:space="preserve">1. 游标卡尺利用主刻度和游标刻度之间的差值进行测量，实现更小精度的读数。</w:t>
      </w:r>
    </w:p>
    <w:p>
      <w:pPr>
        <w:jc w:val="both"/>
      </w:pPr>
      <w:r>
        <w:rPr/>
        <w:t xml:space="preserve">2. 游标卡尺的读数方法是找到游标上的零刻度线，并在主刻度上找到对应位置前面的刻度线，然后通过对齐游标和主刻度上的刻度线来读取数值。</w:t>
      </w:r>
    </w:p>
    <w:p>
      <w:pPr>
        <w:jc w:val="both"/>
      </w:pPr>
      <w:r>
        <w:rPr/>
        <w:t xml:space="preserve">3. 游标卡尺的工作原理是通过游标和主刻度之间的距离差以及游标与下一个主刻度之间的距离来确定精确读数，从而实现更高精度的测量。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游标卡尺的工作原理的解释，但它存在一些问题和偏见。首先，文章没有提供任何来源或引用来支持其所述的内容，这使得读者很难确定这些信息的准确性和可靠性。此外，文章只选择了一个精度为0.1mm的游标卡尺进行分析，这可能导致对其他精度游标卡尺的工作原理产生误解。</w:t>
      </w:r>
    </w:p>
    <w:p>
      <w:pPr>
        <w:jc w:val="both"/>
      </w:pPr>
      <w:r>
        <w:rPr/>
        <w:t xml:space="preserve"/>
      </w:r>
    </w:p>
    <w:p>
      <w:pPr>
        <w:jc w:val="both"/>
      </w:pPr>
      <w:r>
        <w:rPr/>
        <w:t xml:space="preserve">其次，文章在解释游标卡尺读数方法时存在一些片面报道和缺失考虑点。例如，在描述如何找到与主刻度完全对齐的第一个游标刻度线时，并没有提及如果找不到完全对齐的情况应该如何处理。此外，在解释读数公式时，文章没有提供任何证据或推理来支持结论。</w:t>
      </w:r>
    </w:p>
    <w:p>
      <w:pPr>
        <w:jc w:val="both"/>
      </w:pPr>
      <w:r>
        <w:rPr/>
        <w:t xml:space="preserve"/>
      </w:r>
    </w:p>
    <w:p>
      <w:pPr>
        <w:jc w:val="both"/>
      </w:pPr>
      <w:r>
        <w:rPr/>
        <w:t xml:space="preserve">此外，文章中还存在一些未探索的反驳和宣传内容。例如，在描述如何通过添加小木条来改变测量精度时，作者只强调了正面效果，并没有讨论可能出现的负面影响或风险。同样重要的是要注意到作者是否平等地呈现了双方观点，并且是否有意识地避免偏袒某一方。</w:t>
      </w:r>
    </w:p>
    <w:p>
      <w:pPr>
        <w:jc w:val="both"/>
      </w:pPr>
      <w:r>
        <w:rPr/>
        <w:t xml:space="preserve"/>
      </w:r>
    </w:p>
    <w:p>
      <w:pPr>
        <w:jc w:val="both"/>
      </w:pPr>
      <w:r>
        <w:rPr/>
        <w:t xml:space="preserve">总之，这篇文章在解释游标卡尺原理时存在一些问题和偏见，包括缺乏来源和证据支持、片面报道、缺失考虑点以及未探索的反驳。读者应该对其中的内容保持怀疑，并寻找更可靠和全面的信息来源来了解游标卡尺的工作原理。</w:t>
      </w:r>
    </w:p>
    <w:p>
      <w:pPr>
        <w:pStyle w:val="Heading1"/>
      </w:pPr>
      <w:bookmarkStart w:id="5" w:name="_Toc5"/>
      <w:r>
        <w:t>Topics for further research:</w:t>
      </w:r>
      <w:bookmarkEnd w:id="5"/>
    </w:p>
    <w:p>
      <w:pPr>
        <w:spacing w:after="0"/>
        <w:numPr>
          <w:ilvl w:val="0"/>
          <w:numId w:val="2"/>
        </w:numPr>
      </w:pPr>
      <w:r>
        <w:rPr/>
        <w:t xml:space="preserve">游标卡尺的精度范围
</w:t>
      </w:r>
    </w:p>
    <w:p>
      <w:pPr>
        <w:spacing w:after="0"/>
        <w:numPr>
          <w:ilvl w:val="0"/>
          <w:numId w:val="2"/>
        </w:numPr>
      </w:pPr>
      <w:r>
        <w:rPr/>
        <w:t xml:space="preserve">游标卡尺读数方法中的异常情况处理
</w:t>
      </w:r>
    </w:p>
    <w:p>
      <w:pPr>
        <w:spacing w:after="0"/>
        <w:numPr>
          <w:ilvl w:val="0"/>
          <w:numId w:val="2"/>
        </w:numPr>
      </w:pPr>
      <w:r>
        <w:rPr/>
        <w:t xml:space="preserve">游标卡尺读数公式的证据和推理
</w:t>
      </w:r>
    </w:p>
    <w:p>
      <w:pPr>
        <w:spacing w:after="0"/>
        <w:numPr>
          <w:ilvl w:val="0"/>
          <w:numId w:val="2"/>
        </w:numPr>
      </w:pPr>
      <w:r>
        <w:rPr/>
        <w:t xml:space="preserve">通过添加小木条改变测量精度的负面影响和风险
</w:t>
      </w:r>
    </w:p>
    <w:p>
      <w:pPr>
        <w:spacing w:after="0"/>
        <w:numPr>
          <w:ilvl w:val="0"/>
          <w:numId w:val="2"/>
        </w:numPr>
      </w:pPr>
      <w:r>
        <w:rPr/>
        <w:t xml:space="preserve">文章是否平等呈现了双方观点
</w:t>
      </w:r>
    </w:p>
    <w:p>
      <w:pPr>
        <w:numPr>
          <w:ilvl w:val="0"/>
          <w:numId w:val="2"/>
        </w:numPr>
      </w:pPr>
      <w:r>
        <w:rPr/>
        <w:t xml:space="preserve">其他可靠和全面的信息来源来了解游标卡尺的工作原理</w:t>
      </w:r>
    </w:p>
    <w:p>
      <w:pPr>
        <w:pStyle w:val="Heading1"/>
      </w:pPr>
      <w:bookmarkStart w:id="6" w:name="_Toc6"/>
      <w:r>
        <w:t>Report location:</w:t>
      </w:r>
      <w:bookmarkEnd w:id="6"/>
    </w:p>
    <w:p>
      <w:hyperlink r:id="rId8" w:history="1">
        <w:r>
          <w:rPr>
            <w:color w:val="2980b9"/>
            <w:u w:val="single"/>
          </w:rPr>
          <w:t xml:space="preserve">https://www.fullpicture.app/item/b3666e7e7d0142aee1719f83ecbb0d0d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962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51818248" TargetMode="External"/><Relationship Id="rId8" Type="http://schemas.openxmlformats.org/officeDocument/2006/relationships/hyperlink" Target="https://www.fullpicture.app/item/b3666e7e7d0142aee1719f83ecbb0d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2024-01-22T19:59:52+01:00</dcterms:created>
  <dcterms:modified xsi:type="dcterms:W3CDTF">2024-01-22T19:59:52+01:00</dcterms:modified>
</cp:coreProperties>
</file>

<file path=docProps/custom.xml><?xml version="1.0" encoding="utf-8"?>
<Properties xmlns="http://schemas.openxmlformats.org/officeDocument/2006/custom-properties" xmlns:vt="http://schemas.openxmlformats.org/officeDocument/2006/docPropsVTypes"/>
</file>