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Cre/lox regulated conditional rescue and inactivation with zebrafish UFlip alleles generated by CRISPR-Cas9 targeted integration | eLife</w:t>
      </w:r>
      <w:br/>
      <w:hyperlink r:id="rId7" w:history="1">
        <w:r>
          <w:rPr>
            <w:color w:val="2980b9"/>
            <w:u w:val="single"/>
          </w:rPr>
          <w:t xml:space="preserve">https://elifesciences.org/articles/71478</w:t>
        </w:r>
      </w:hyperlink>
    </w:p>
    <w:p>
      <w:pPr>
        <w:pStyle w:val="Heading1"/>
      </w:pPr>
      <w:bookmarkStart w:id="2" w:name="_Toc2"/>
      <w:r>
        <w:t>Article summary:</w:t>
      </w:r>
      <w:bookmarkEnd w:id="2"/>
    </w:p>
    <w:p>
      <w:pPr>
        <w:jc w:val="both"/>
      </w:pPr>
      <w:r>
        <w:rPr/>
        <w:t xml:space="preserve">1. 本文介绍了一种利用CRISPR-Cas9靶向整合技术生成的zebrafish UFlip等位基因，实现Cre/lox调控的条件性救助和失活。这种方法简单高效，可用于分离稳定的Cre/lox调控zebrafish等位基因。</w:t>
      </w:r>
    </w:p>
    <w:p>
      <w:pPr>
        <w:jc w:val="both"/>
      </w:pPr>
      <w:r>
        <w:rPr/>
        <w:t xml:space="preserve"/>
      </w:r>
    </w:p>
    <w:p>
      <w:pPr>
        <w:jc w:val="both"/>
      </w:pPr>
      <w:r>
        <w:rPr/>
        <w:t xml:space="preserve">2. 研究团队设计了一个通用的靶向载体UFlip，其中包含克隆短同源臂环绕着一个floxed 2A-mRFP基因陷阱。将UFlip整合到rbbp4和rb1的内含子中，得到rbbp4off和rb1off整合等位基因，表现出强烈的mRFP表达、对内源基因表达的99%以上抑制，并重现已知缺失功能突变引起的表型。</w:t>
      </w:r>
    </w:p>
    <w:p>
      <w:pPr>
        <w:jc w:val="both"/>
      </w:pPr>
      <w:r>
        <w:rPr/>
        <w:t xml:space="preserve"/>
      </w:r>
    </w:p>
    <w:p>
      <w:pPr>
        <w:jc w:val="both"/>
      </w:pPr>
      <w:r>
        <w:rPr/>
        <w:t xml:space="preserve">3. 引入Cre后，floxed转录组件发生稳定倒转，mRFP表达消失，并实现了表型救助。此外，还生成了rbbp4on和rb1on整合等位基因，在与缺失功能突变结合时不会导致表型。但是，在引入Cre后，floxed转录组件发生稳定倒转、基因陷阱和mRFP表达，并出现预期的突变表型。该方法可以在特定细胞群体中进行条件性失活和表型救助，为生成遗传马赛克提供了新的工具。</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对于这篇文章的批判性分析，我们可以注意到以下几个方面：</w:t>
      </w:r>
    </w:p>
    <w:p>
      <w:pPr>
        <w:jc w:val="both"/>
      </w:pPr>
      <w:r>
        <w:rPr/>
        <w:t xml:space="preserve"/>
      </w:r>
    </w:p>
    <w:p>
      <w:pPr>
        <w:jc w:val="both"/>
      </w:pPr>
      <w:r>
        <w:rPr/>
        <w:t xml:space="preserve">1. 偏见来源：从文章的标题和摘要中可以看出，作者对他们开发的基因编辑方法持有积极态度，并将其描述为“简单而高效”的方法。这可能导致作者在结果和结论中过于强调该方法的优点，而忽略了潜在的局限性或问题。</w:t>
      </w:r>
    </w:p>
    <w:p>
      <w:pPr>
        <w:jc w:val="both"/>
      </w:pPr>
      <w:r>
        <w:rPr/>
        <w:t xml:space="preserve"/>
      </w:r>
    </w:p>
    <w:p>
      <w:pPr>
        <w:jc w:val="both"/>
      </w:pPr>
      <w:r>
        <w:rPr/>
        <w:t xml:space="preserve">2. 片面报道：文章主要关注了他们开发的基因编辑方法的优势和应用案例，但没有提及其他已有的类似方法或与之相比较的研究。这种片面报道可能会给读者一种过于乐观或不完整的印象。</w:t>
      </w:r>
    </w:p>
    <w:p>
      <w:pPr>
        <w:jc w:val="both"/>
      </w:pPr>
      <w:r>
        <w:rPr/>
        <w:t xml:space="preserve"/>
      </w:r>
    </w:p>
    <w:p>
      <w:pPr>
        <w:jc w:val="both"/>
      </w:pPr>
      <w:r>
        <w:rPr/>
        <w:t xml:space="preserve">3. 缺失考虑点：文章没有讨论该方法可能存在的风险或副作用。例如，基因编辑技术本身可能引发不可预测的突变或遗传变异，并且对动物模型进行基因编辑可能会导致意外结果或不良影响。这些潜在问题应该被认真考虑并进行讨论。</w:t>
      </w:r>
    </w:p>
    <w:p>
      <w:pPr>
        <w:jc w:val="both"/>
      </w:pPr>
      <w:r>
        <w:rPr/>
        <w:t xml:space="preserve"/>
      </w:r>
    </w:p>
    <w:p>
      <w:pPr>
        <w:jc w:val="both"/>
      </w:pPr>
      <w:r>
        <w:rPr/>
        <w:t xml:space="preserve">4. 缺乏证据支持：尽管作者声称他们开发的方法是“简单而高效”的，但文章中缺乏详细说明和实验证据来支持这一主张。读者无法评估该方法与其他现有方法之间的差异或优势。</w:t>
      </w:r>
    </w:p>
    <w:p>
      <w:pPr>
        <w:jc w:val="both"/>
      </w:pPr>
      <w:r>
        <w:rPr/>
        <w:t xml:space="preserve"/>
      </w:r>
    </w:p>
    <w:p>
      <w:pPr>
        <w:jc w:val="both"/>
      </w:pPr>
      <w:r>
        <w:rPr/>
        <w:t xml:space="preserve">5. 未探索的反驳：文章没有提及任何可能存在的反对意见或批评。这种单方面的陈述可能会给读者一种作者对该方法的绝对支持，而忽略了其他观点或争议。</w:t>
      </w:r>
    </w:p>
    <w:p>
      <w:pPr>
        <w:jc w:val="both"/>
      </w:pPr>
      <w:r>
        <w:rPr/>
        <w:t xml:space="preserve"/>
      </w:r>
    </w:p>
    <w:p>
      <w:pPr>
        <w:jc w:val="both"/>
      </w:pPr>
      <w:r>
        <w:rPr/>
        <w:t xml:space="preserve">总体而言，这篇文章在描述他们开发的基因编辑方法时存在一些偏见和片面报道。它缺乏对潜在风险和问题的全面讨论，并且没有提供足够的证据来支持其所声称的优势。此外，文章也没有探索可能存在的反驳或争议观点。因此，读者应该保持谨慎，并自行评估该方法的可行性和适用性。</w:t>
      </w:r>
    </w:p>
    <w:p>
      <w:pPr>
        <w:pStyle w:val="Heading1"/>
      </w:pPr>
      <w:bookmarkStart w:id="5" w:name="_Toc5"/>
      <w:r>
        <w:t>Topics for further research:</w:t>
      </w:r>
      <w:bookmarkEnd w:id="5"/>
    </w:p>
    <w:p>
      <w:pPr>
        <w:spacing w:after="0"/>
        <w:numPr>
          <w:ilvl w:val="0"/>
          <w:numId w:val="2"/>
        </w:numPr>
      </w:pPr>
      <w:r>
        <w:rPr/>
        <w:t xml:space="preserve">基因编辑方法的局限性或问题
</w:t>
      </w:r>
    </w:p>
    <w:p>
      <w:pPr>
        <w:spacing w:after="0"/>
        <w:numPr>
          <w:ilvl w:val="0"/>
          <w:numId w:val="2"/>
        </w:numPr>
      </w:pPr>
      <w:r>
        <w:rPr/>
        <w:t xml:space="preserve">其他已有的类似方法或与之相比较的研究
</w:t>
      </w:r>
    </w:p>
    <w:p>
      <w:pPr>
        <w:spacing w:after="0"/>
        <w:numPr>
          <w:ilvl w:val="0"/>
          <w:numId w:val="2"/>
        </w:numPr>
      </w:pPr>
      <w:r>
        <w:rPr/>
        <w:t xml:space="preserve">基因编辑技术可能存在的风险或副作用
</w:t>
      </w:r>
    </w:p>
    <w:p>
      <w:pPr>
        <w:spacing w:after="0"/>
        <w:numPr>
          <w:ilvl w:val="0"/>
          <w:numId w:val="2"/>
        </w:numPr>
      </w:pPr>
      <w:r>
        <w:rPr/>
        <w:t xml:space="preserve">作者声称的方法的详细说明和实验证据
</w:t>
      </w:r>
    </w:p>
    <w:p>
      <w:pPr>
        <w:spacing w:after="0"/>
        <w:numPr>
          <w:ilvl w:val="0"/>
          <w:numId w:val="2"/>
        </w:numPr>
      </w:pPr>
      <w:r>
        <w:rPr/>
        <w:t xml:space="preserve">反对意见或批评
</w:t>
      </w:r>
    </w:p>
    <w:p>
      <w:pPr>
        <w:numPr>
          <w:ilvl w:val="0"/>
          <w:numId w:val="2"/>
        </w:numPr>
      </w:pPr>
      <w:r>
        <w:rPr/>
        <w:t xml:space="preserve">该方法的可行性和适用性</w:t>
      </w:r>
    </w:p>
    <w:p>
      <w:pPr>
        <w:pStyle w:val="Heading1"/>
      </w:pPr>
      <w:bookmarkStart w:id="6" w:name="_Toc6"/>
      <w:r>
        <w:t>Report location:</w:t>
      </w:r>
      <w:bookmarkEnd w:id="6"/>
    </w:p>
    <w:p>
      <w:hyperlink r:id="rId8" w:history="1">
        <w:r>
          <w:rPr>
            <w:color w:val="2980b9"/>
            <w:u w:val="single"/>
          </w:rPr>
          <w:t xml:space="preserve">https://www.fullpicture.app/item/b348af2e93d2bff57275654566e3c27a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539C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ifesciences.org/articles/71478" TargetMode="External"/><Relationship Id="rId8" Type="http://schemas.openxmlformats.org/officeDocument/2006/relationships/hyperlink" Target="https://www.fullpicture.app/item/b348af2e93d2bff57275654566e3c2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2023-12-27T06:07:43+01:00</dcterms:created>
  <dcterms:modified xsi:type="dcterms:W3CDTF">2023-12-27T06:07:43+01:00</dcterms:modified>
</cp:coreProperties>
</file>

<file path=docProps/custom.xml><?xml version="1.0" encoding="utf-8"?>
<Properties xmlns="http://schemas.openxmlformats.org/officeDocument/2006/custom-properties" xmlns:vt="http://schemas.openxmlformats.org/officeDocument/2006/docPropsVTypes"/>
</file>