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Naturally occurring anti-cancer compounds: shining from Chinese herbal medicine - PubMed</w:t>
      </w:r>
      <w:br/>
      <w:hyperlink r:id="rId7" w:history="1">
        <w:r>
          <w:rPr>
            <w:color w:val="2980b9"/>
            <w:u w:val="single"/>
          </w:rPr>
          <w:t xml:space="preserve">https://pubmed.ncbi.nlm.nih.gov/31719837/</w:t>
        </w:r>
      </w:hyperlink>
    </w:p>
    <w:p>
      <w:pPr>
        <w:pStyle w:val="Heading1"/>
      </w:pPr>
      <w:bookmarkStart w:id="2" w:name="_Toc2"/>
      <w:r>
        <w:t>Article summary:</w:t>
      </w:r>
      <w:bookmarkEnd w:id="2"/>
    </w:p>
    <w:p>
      <w:pPr>
        <w:jc w:val="both"/>
      </w:pPr>
      <w:r>
        <w:rPr/>
        <w:t xml:space="preserve">1. 中国草药中存在许多天然产物具有抗癌活性，包括抑制增殖、促进凋亡、抑制转移和血管生成等效应，并且在体外和体内可以调节自噬、逆转多药耐药、平衡免疫和增强化疗的作用。</w:t>
      </w:r>
    </w:p>
    <w:p>
      <w:pPr>
        <w:jc w:val="both"/>
      </w:pPr>
      <w:r>
        <w:rPr/>
        <w:t xml:space="preserve">2. 这篇综述文章系统地回顾了近年来关于中国草药中具有抗癌效果的关键化合物（如姜黄素、表没食子酸、小檗碱、青蒿素等）的最新研究进展，重点介绍了它们的药理作用、机制研究、临床研究以及在联合治疗和免疫调节方面的创新应用。</w:t>
      </w:r>
    </w:p>
    <w:p>
      <w:pPr>
        <w:jc w:val="both"/>
      </w:pPr>
      <w:r>
        <w:rPr/>
        <w:t xml:space="preserve">3. 此外，该综述还提到了其他具有潜力的化合物，如二氢青蒿素、人参皂苷Rh2、复方K等，在癌症治疗中的应用前景，并指出目前关于中国草药中天然抗癌化合物的免疫调节作用和临床试验证据非常有限，需要进一步研究其作为免疫检查点调节剂的免疫调节作用和机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潜在偏见及其来源：文章没有提及作者的潜在利益冲突或研究资助来源。这可能导致对中国草药治疗癌症的效果进行过度宣传或不公正的报道。</w:t>
      </w:r>
    </w:p>
    <w:p>
      <w:pPr>
        <w:jc w:val="both"/>
      </w:pPr>
      <w:r>
        <w:rPr/>
        <w:t xml:space="preserve"/>
      </w:r>
    </w:p>
    <w:p>
      <w:pPr>
        <w:jc w:val="both"/>
      </w:pPr>
      <w:r>
        <w:rPr/>
        <w:t xml:space="preserve">2. 片面报道：文章只关注了中国草药中具有抗癌作用的化合物，并未提及任何负面结果或副作用。这种片面报道可能会误导读者，使他们认为这些化合物是完全安全和有效的。</w:t>
      </w:r>
    </w:p>
    <w:p>
      <w:pPr>
        <w:jc w:val="both"/>
      </w:pPr>
      <w:r>
        <w:rPr/>
        <w:t xml:space="preserve"/>
      </w:r>
    </w:p>
    <w:p>
      <w:pPr>
        <w:jc w:val="both"/>
      </w:pPr>
      <w:r>
        <w:rPr/>
        <w:t xml:space="preserve">3. 无根据的主张：文章声称中国草药中的化合物可以逆转多药耐药性和平衡免疫系统，但没有提供足够的科学证据来支持这些主张。缺乏临床试验数据和人体研究结果限制了对这些主张的可靠性评估。</w:t>
      </w:r>
    </w:p>
    <w:p>
      <w:pPr>
        <w:jc w:val="both"/>
      </w:pPr>
      <w:r>
        <w:rPr/>
        <w:t xml:space="preserve"/>
      </w:r>
    </w:p>
    <w:p>
      <w:pPr>
        <w:jc w:val="both"/>
      </w:pPr>
      <w:r>
        <w:rPr/>
        <w:t xml:space="preserve">4. 缺失的考虑点：文章未讨论中国草药治疗癌症可能存在的风险和副作用。例如，某些化合物可能与其他药物相互作用，导致不良反应。此外，长期使用某些化合物可能会导致毒性累积。</w:t>
      </w:r>
    </w:p>
    <w:p>
      <w:pPr>
        <w:jc w:val="both"/>
      </w:pPr>
      <w:r>
        <w:rPr/>
        <w:t xml:space="preserve"/>
      </w:r>
    </w:p>
    <w:p>
      <w:pPr>
        <w:jc w:val="both"/>
      </w:pPr>
      <w:r>
        <w:rPr/>
        <w:t xml:space="preserve">5. 所提出主张的缺失证据：文章声称中国草药中的化合物可以增强化疗效果，但未提供足够的临床数据来支持这一主张。缺乏大规模、随机对照试验的结果限制了对这些主张的可靠性评估。</w:t>
      </w:r>
    </w:p>
    <w:p>
      <w:pPr>
        <w:jc w:val="both"/>
      </w:pPr>
      <w:r>
        <w:rPr/>
        <w:t xml:space="preserve"/>
      </w:r>
    </w:p>
    <w:p>
      <w:pPr>
        <w:jc w:val="both"/>
      </w:pPr>
      <w:r>
        <w:rPr/>
        <w:t xml:space="preserve">6. 未探索的反驳：文章没有探讨任何可能与中国草药治疗癌症相关的争议或负面观点。这种选择性报道可能导致读者对该领域存在的争议和不确定性缺乏了解。</w:t>
      </w:r>
    </w:p>
    <w:p>
      <w:pPr>
        <w:jc w:val="both"/>
      </w:pPr>
      <w:r>
        <w:rPr/>
        <w:t xml:space="preserve"/>
      </w:r>
    </w:p>
    <w:p>
      <w:pPr>
        <w:jc w:val="both"/>
      </w:pPr>
      <w:r>
        <w:rPr/>
        <w:t xml:space="preserve">7. 宣传内容和偏袒：文章过于宣传中国草药治疗癌症的潜力，而忽视了其他治疗方法和替代选择。这种偏袒可能会误导读者，并使他们忽视其他可能更有效或更安全的治疗选择。</w:t>
      </w:r>
    </w:p>
    <w:p>
      <w:pPr>
        <w:jc w:val="both"/>
      </w:pPr>
      <w:r>
        <w:rPr/>
        <w:t xml:space="preserve"/>
      </w:r>
    </w:p>
    <w:p>
      <w:pPr>
        <w:jc w:val="both"/>
      </w:pPr>
      <w:r>
        <w:rPr/>
        <w:t xml:space="preserve">8. 是否注意到可能的风险：文章未明确提及使用中国草药治疗癌症可能存在的风险，如质量控制问题、标准化问题和不良反应风险。这种缺乏平衡报道可能会误导读者，并使他们低估潜在风险。</w:t>
      </w:r>
    </w:p>
    <w:p>
      <w:pPr>
        <w:jc w:val="both"/>
      </w:pPr>
      <w:r>
        <w:rPr/>
        <w:t xml:space="preserve"/>
      </w:r>
    </w:p>
    <w:p>
      <w:pPr>
        <w:jc w:val="both"/>
      </w:pPr>
      <w:r>
        <w:rPr/>
        <w:t xml:space="preserve">9. 没有平等地呈现双方：文章未提及任何可能对中国草药治疗癌症持批评观点的研究或专家意见。这种缺乏平等呈现双方观点的报道可能导致读者对该领域的争议和不确定性缺乏全面了解。</w:t>
      </w:r>
    </w:p>
    <w:p>
      <w:pPr>
        <w:jc w:val="both"/>
      </w:pPr>
      <w:r>
        <w:rPr/>
        <w:t xml:space="preserve"/>
      </w:r>
    </w:p>
    <w:p>
      <w:pPr>
        <w:jc w:val="both"/>
      </w:pPr>
      <w:r>
        <w:rPr/>
        <w:t xml:space="preserve">总之，上述文章在报道中国草药治疗癌症的潜力时存在一些问题和偏见。读者应该保持批判思维，并寻找更全面、客观和可靠的信息来源来评估这些主张的科学依据和临床可行性。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负面结果或副作用
</w:t>
      </w:r>
    </w:p>
    <w:p>
      <w:pPr>
        <w:spacing w:after="0"/>
        <w:numPr>
          <w:ilvl w:val="0"/>
          <w:numId w:val="2"/>
        </w:numPr>
      </w:pPr>
      <w:r>
        <w:rPr/>
        <w:t xml:space="preserve">科学证据支持
</w:t>
      </w:r>
    </w:p>
    <w:p>
      <w:pPr>
        <w:spacing w:after="0"/>
        <w:numPr>
          <w:ilvl w:val="0"/>
          <w:numId w:val="2"/>
        </w:numPr>
      </w:pPr>
      <w:r>
        <w:rPr/>
        <w:t xml:space="preserve">风险和副作用
</w:t>
      </w:r>
    </w:p>
    <w:p>
      <w:pPr>
        <w:spacing w:after="0"/>
        <w:numPr>
          <w:ilvl w:val="0"/>
          <w:numId w:val="2"/>
        </w:numPr>
      </w:pPr>
      <w:r>
        <w:rPr/>
        <w:t xml:space="preserve">临床数据支持
</w:t>
      </w:r>
    </w:p>
    <w:p>
      <w:pPr>
        <w:numPr>
          <w:ilvl w:val="0"/>
          <w:numId w:val="2"/>
        </w:numPr>
      </w:pPr>
      <w:r>
        <w:rPr/>
        <w:t xml:space="preserve">争议和负面观点</w:t>
      </w:r>
    </w:p>
    <w:p>
      <w:pPr>
        <w:pStyle w:val="Heading1"/>
      </w:pPr>
      <w:bookmarkStart w:id="6" w:name="_Toc6"/>
      <w:r>
        <w:t>Report location:</w:t>
      </w:r>
      <w:bookmarkEnd w:id="6"/>
    </w:p>
    <w:p>
      <w:hyperlink r:id="rId8" w:history="1">
        <w:r>
          <w:rPr>
            <w:color w:val="2980b9"/>
            <w:u w:val="single"/>
          </w:rPr>
          <w:t xml:space="preserve">https://www.fullpicture.app/item/b314b9df23934ddfeaf7a109784ecac1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3976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719837/" TargetMode="External"/><Relationship Id="rId8" Type="http://schemas.openxmlformats.org/officeDocument/2006/relationships/hyperlink" Target="https://www.fullpicture.app/item/b314b9df23934ddfeaf7a109784eca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2023-07-27T12:18:17+02:00</dcterms:created>
  <dcterms:modified xsi:type="dcterms:W3CDTF">2023-07-27T12:18:17+02:00</dcterms:modified>
</cp:coreProperties>
</file>

<file path=docProps/custom.xml><?xml version="1.0" encoding="utf-8"?>
<Properties xmlns="http://schemas.openxmlformats.org/officeDocument/2006/custom-properties" xmlns:vt="http://schemas.openxmlformats.org/officeDocument/2006/docPropsVTypes"/>
</file>