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钙或维生素 D 补充剂与社区老年人骨折发生率的关系 - PMC</w:t>
      </w:r>
      <w:br/>
      <w:hyperlink r:id="rId7" w:history="1">
        <w:r>
          <w:rPr>
            <w:color w:val="2980b9"/>
            <w:u w:val="single"/>
          </w:rPr>
          <w:t xml:space="preserve">https://www.ncbi.nlm.nih.gov/pmc/articles/PMC5820727/</w:t>
        </w:r>
      </w:hyperlink>
    </w:p>
    <w:p>
      <w:pPr>
        <w:pStyle w:val="Heading1"/>
      </w:pPr>
      <w:bookmarkStart w:id="2" w:name="_Toc2"/>
      <w:r>
        <w:t>Article summary:</w:t>
      </w:r>
      <w:bookmarkEnd w:id="2"/>
    </w:p>
    <w:p>
      <w:pPr>
        <w:jc w:val="both"/>
      </w:pPr>
      <w:r>
        <w:rPr/>
        <w:t xml:space="preserve">1. 钙、维生素D或两者联合补充剂与社区老年人骨折发生率无显著关联。</w:t>
      </w:r>
    </w:p>
    <w:p>
      <w:pPr>
        <w:jc w:val="both"/>
      </w:pPr>
      <w:r>
        <w:rPr/>
        <w:t xml:space="preserve">2. 这项包含33 51名受试者的145项随机临床试验的荟萃分析得出上述结论。</w:t>
      </w:r>
    </w:p>
    <w:p>
      <w:pPr>
        <w:jc w:val="both"/>
      </w:pPr>
      <w:r>
        <w:rPr/>
        <w:t xml:space="preserve">3. 这些发现并不支持在社区居住的老年人中常规使用这些补充剂。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作为一篇系统评价和荟萃分析的文章，该文对钙或维生素 D 补充剂与社区老年人骨折发生率的关系进行了探讨。然而，在对该文进行批判性分析时，我们可以发现以下几个问题：</w:t>
      </w:r>
    </w:p>
    <w:p>
      <w:pPr>
        <w:jc w:val="both"/>
      </w:pPr>
      <w:r>
        <w:rPr/>
        <w:t xml:space="preserve"/>
      </w:r>
    </w:p>
    <w:p>
      <w:pPr>
        <w:jc w:val="both"/>
      </w:pPr>
      <w:r>
        <w:rPr/>
        <w:t xml:space="preserve">1. 潜在偏见及其来源</w:t>
      </w:r>
    </w:p>
    <w:p>
      <w:pPr>
        <w:jc w:val="both"/>
      </w:pPr>
      <w:r>
        <w:rPr/>
        <w:t xml:space="preserve">该文没有明确说明作者是否存在潜在偏见，也没有提供任何可能导致偏见的来源。此外，该文并未提及是否有资金支持或其他利益冲突。</w:t>
      </w:r>
    </w:p>
    <w:p>
      <w:pPr>
        <w:jc w:val="both"/>
      </w:pPr>
      <w:r>
        <w:rPr/>
        <w:t xml:space="preserve"/>
      </w:r>
    </w:p>
    <w:p>
      <w:pPr>
        <w:jc w:val="both"/>
      </w:pPr>
      <w:r>
        <w:rPr/>
        <w:t xml:space="preserve">2. 片面报道</w:t>
      </w:r>
    </w:p>
    <w:p>
      <w:pPr>
        <w:jc w:val="both"/>
      </w:pPr>
      <w:r>
        <w:rPr/>
        <w:t xml:space="preserve">该文只关注了钙、维生素D或两者联合补充剂与髋部骨折风险之间的关系，并未考虑其他类型的骨折风险。这种片面报道可能会导致读者对研究结果的理解不全面。</w:t>
      </w:r>
    </w:p>
    <w:p>
      <w:pPr>
        <w:jc w:val="both"/>
      </w:pPr>
      <w:r>
        <w:rPr/>
        <w:t xml:space="preserve"/>
      </w:r>
    </w:p>
    <w:p>
      <w:pPr>
        <w:jc w:val="both"/>
      </w:pPr>
      <w:r>
        <w:rPr/>
        <w:t xml:space="preserve">3. 缺失的考虑点</w:t>
      </w:r>
    </w:p>
    <w:p>
      <w:pPr>
        <w:jc w:val="both"/>
      </w:pPr>
      <w:r>
        <w:rPr/>
        <w:t xml:space="preserve">该文没有考虑到老年人使用补充剂时可能存在的不良反应和副作用。此外，文章也没有探讨老年人是否需要根据其个体情况来定制补充剂方案。</w:t>
      </w:r>
    </w:p>
    <w:p>
      <w:pPr>
        <w:jc w:val="both"/>
      </w:pPr>
      <w:r>
        <w:rPr/>
        <w:t xml:space="preserve"/>
      </w:r>
    </w:p>
    <w:p>
      <w:pPr>
        <w:jc w:val="both"/>
      </w:pPr>
      <w:r>
        <w:rPr/>
        <w:t xml:space="preserve">4. 所提出主张的缺失证据</w:t>
      </w:r>
    </w:p>
    <w:p>
      <w:pPr>
        <w:jc w:val="both"/>
      </w:pPr>
      <w:r>
        <w:rPr/>
        <w:t xml:space="preserve">尽管该文得出结论认为常规使用这些补充剂并不能降低社区居住老年人骨折风险，但是文章并未提供足够的证据来支持这一结论。例如，文章中并未详细介绍每项随机试验中使用补充剂的具体方案和用量等信息。</w:t>
      </w:r>
    </w:p>
    <w:p>
      <w:pPr>
        <w:jc w:val="both"/>
      </w:pPr>
      <w:r>
        <w:rPr/>
        <w:t xml:space="preserve"/>
      </w:r>
    </w:p>
    <w:p>
      <w:pPr>
        <w:jc w:val="both"/>
      </w:pPr>
      <w:r>
        <w:rPr/>
        <w:t xml:space="preserve">5. 未探索的反驳</w:t>
      </w:r>
    </w:p>
    <w:p>
      <w:pPr>
        <w:jc w:val="both"/>
      </w:pPr>
      <w:r>
        <w:rPr/>
        <w:t xml:space="preserve">尽管该文得出结论认为常规使用这些补充剂并不能降低社区居住老年人骨折风险，但是文章并未探讨其他学者对于这一结论所提出的反驳意见。</w:t>
      </w:r>
    </w:p>
    <w:p>
      <w:pPr>
        <w:jc w:val="both"/>
      </w:pPr>
      <w:r>
        <w:rPr/>
        <w:t xml:space="preserve"/>
      </w:r>
    </w:p>
    <w:p>
      <w:pPr>
        <w:jc w:val="both"/>
      </w:pPr>
      <w:r>
        <w:rPr/>
        <w:t xml:space="preserve">6. 宣传内容</w:t>
      </w:r>
    </w:p>
    <w:p>
      <w:pPr>
        <w:jc w:val="both"/>
      </w:pPr>
      <w:r>
        <w:rPr/>
        <w:t xml:space="preserve">尽管该文得出结论认为常规使用这些补充剂并不能降低社区居住老年人骨折风险，但是文章中仍然存在宣传内容。例如，在摘要部分就强调了“这些发现并不支持在社区居住的老年人中常规使用这些补充剂”。</w:t>
      </w:r>
    </w:p>
    <w:p>
      <w:pPr>
        <w:jc w:val="both"/>
      </w:pPr>
      <w:r>
        <w:rPr/>
        <w:t xml:space="preserve"/>
      </w:r>
    </w:p>
    <w:p>
      <w:pPr>
        <w:jc w:val="both"/>
      </w:pPr>
      <w:r>
        <w:rPr/>
        <w:t xml:space="preserve">7. 偏袒</w:t>
      </w:r>
    </w:p>
    <w:p>
      <w:pPr>
        <w:jc w:val="both"/>
      </w:pPr>
      <w:r>
        <w:rPr/>
        <w:t xml:space="preserve">尽管该文得出结论认为常规使用这些补充剂并不能降低社区居住老年人骨折风险，但是文章中仍然存在偏袒某种观点或立场。例如，在摘要部分就强调了“在社区居住的老年人中”，而忽略了其他群体。</w:t>
      </w:r>
    </w:p>
    <w:p>
      <w:pPr>
        <w:jc w:val="both"/>
      </w:pPr>
      <w:r>
        <w:rPr/>
        <w:t xml:space="preserve"/>
      </w:r>
    </w:p>
    <w:p>
      <w:pPr>
        <w:jc w:val="both"/>
      </w:pPr>
      <w:r>
        <w:rPr/>
        <w:t xml:space="preserve">8. 是否注意到可能的风险</w:t>
      </w:r>
    </w:p>
    <w:p>
      <w:pPr>
        <w:jc w:val="both"/>
      </w:pPr>
      <w:r>
        <w:rPr/>
        <w:t xml:space="preserve">尽管该文得出结论认为常规使用这些补充剂并不能降低社区居住老年人骨折风险，但是文章似乎没有注意到可能存在由于停止使用这些补充剂而导致身体状况恶化等潜在风险。</w:t>
      </w:r>
    </w:p>
    <w:p>
      <w:pPr>
        <w:jc w:val="both"/>
      </w:pPr>
      <w:r>
        <w:rPr/>
        <w:t xml:space="preserve"/>
      </w:r>
    </w:p>
    <w:p>
      <w:pPr>
        <w:jc w:val="both"/>
      </w:pPr>
      <w:r>
        <w:rPr/>
        <w:t xml:space="preserve">9. 没有平等地呈现双方</w:t>
      </w:r>
    </w:p>
    <w:p>
      <w:pPr>
        <w:jc w:val="both"/>
      </w:pPr>
      <w:r>
        <w:rPr/>
        <w:t xml:space="preserve">尽管该文得出结论认为常规使用这些补充剂并不能降低社区居住老年人骨折风险，但是文章似乎没有平等地呈现双方观点和证据。例如，在摘要部分就强调了“与安慰剂或不治疗相比”，而忽略了其他可能存在差异性较小但仍然值得关注的因素。</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the proposed claim
</w:t>
      </w:r>
    </w:p>
    <w:p>
      <w:pPr>
        <w:spacing w:after="0"/>
        <w:numPr>
          <w:ilvl w:val="0"/>
          <w:numId w:val="2"/>
        </w:numPr>
      </w:pPr>
      <w:r>
        <w:rPr/>
        <w:t xml:space="preserve">Unexplored counterarguments
</w:t>
      </w:r>
    </w:p>
    <w:p>
      <w:pPr>
        <w:spacing w:after="0"/>
        <w:numPr>
          <w:ilvl w:val="0"/>
          <w:numId w:val="2"/>
        </w:numPr>
      </w:pPr>
      <w:r>
        <w:rPr/>
        <w:t xml:space="preserve">Promotional content
</w:t>
      </w:r>
    </w:p>
    <w:p>
      <w:pPr>
        <w:spacing w:after="0"/>
        <w:numPr>
          <w:ilvl w:val="0"/>
          <w:numId w:val="2"/>
        </w:numPr>
      </w:pPr>
      <w:r>
        <w:rPr/>
        <w:t xml:space="preserve">Bias
</w:t>
      </w:r>
    </w:p>
    <w:p>
      <w:pPr>
        <w:spacing w:after="0"/>
        <w:numPr>
          <w:ilvl w:val="0"/>
          <w:numId w:val="2"/>
        </w:numPr>
      </w:pPr>
      <w:r>
        <w:rPr/>
        <w:t xml:space="preserve">Failure to acknowledge potential risks
</w:t>
      </w:r>
    </w:p>
    <w:p>
      <w:pPr>
        <w:numPr>
          <w:ilvl w:val="0"/>
          <w:numId w:val="2"/>
        </w:numPr>
      </w:pPr>
      <w:r>
        <w:rPr/>
        <w:t xml:space="preserve">Unequal presentation of both sides</w:t>
      </w:r>
    </w:p>
    <w:p>
      <w:pPr>
        <w:pStyle w:val="Heading1"/>
      </w:pPr>
      <w:bookmarkStart w:id="6" w:name="_Toc6"/>
      <w:r>
        <w:t>Report location:</w:t>
      </w:r>
      <w:bookmarkEnd w:id="6"/>
    </w:p>
    <w:p>
      <w:hyperlink r:id="rId8" w:history="1">
        <w:r>
          <w:rPr>
            <w:color w:val="2980b9"/>
            <w:u w:val="single"/>
          </w:rPr>
          <w:t xml:space="preserve">https://www.fullpicture.app/item/b274367335a0617ea9cfcb605c242ced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CC3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820727/" TargetMode="External"/><Relationship Id="rId8" Type="http://schemas.openxmlformats.org/officeDocument/2006/relationships/hyperlink" Target="https://www.fullpicture.app/item/b274367335a0617ea9cfcb605c242c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2024-01-08T19:47:22+01:00</dcterms:created>
  <dcterms:modified xsi:type="dcterms:W3CDTF">2024-01-08T19:47:22+01:00</dcterms:modified>
</cp:coreProperties>
</file>

<file path=docProps/custom.xml><?xml version="1.0" encoding="utf-8"?>
<Properties xmlns="http://schemas.openxmlformats.org/officeDocument/2006/custom-properties" xmlns:vt="http://schemas.openxmlformats.org/officeDocument/2006/docPropsVTypes"/>
</file>