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用于亲密生物界面的生物粘附聚合物半导体和晶体管| 科学</w:t>
      </w:r>
      <w:br/>
      <w:hyperlink r:id="rId7" w:history="1">
        <w:r>
          <w:rPr>
            <w:color w:val="2980b9"/>
            <w:u w:val="single"/>
          </w:rPr>
          <w:t xml:space="preserve">https://www.science.org/doi/10.1126/science.adg8758</w:t>
        </w:r>
      </w:hyperlink>
    </w:p>
    <w:p>
      <w:pPr>
        <w:pStyle w:val="Heading1"/>
      </w:pPr>
      <w:bookmarkStart w:id="2" w:name="_Toc2"/>
      <w:r>
        <w:t>Article summary:</w:t>
      </w:r>
      <w:bookmarkEnd w:id="2"/>
    </w:p>
    <w:p>
      <w:pPr>
        <w:jc w:val="both"/>
      </w:pPr>
      <w:r>
        <w:rPr/>
        <w:t xml:space="preserve">1. 本文介绍了一种生物粘附聚合物半导体和晶体管，用于紧密生物界面的应用。这种材料能够在潮湿环境下与生物组织表面形成强大的粘附力。</w:t>
      </w:r>
    </w:p>
    <w:p>
      <w:pPr>
        <w:jc w:val="both"/>
      </w:pPr>
      <w:r>
        <w:rPr/>
        <w:t xml:space="preserve">2. 作者通过在离体大鼠心脏和体内大鼠肌肉上构建传感器来展示该材料的功能。</w:t>
      </w:r>
    </w:p>
    <w:p>
      <w:pPr>
        <w:jc w:val="both"/>
      </w:pPr>
      <w:r>
        <w:rPr/>
        <w:t xml:space="preserve">3. 这种生物粘附聚合物半导体具有高载流子迁移率、高拉伸性和良好的生物相容性。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潜在偏见及其来源：文章没有明显的潜在偏见，但可能存在一些与作者或研究团队相关的利益冲突。需要更多信息来确定是否存在潜在偏见。</w:t>
      </w:r>
    </w:p>
    <w:p>
      <w:pPr>
        <w:jc w:val="both"/>
      </w:pPr>
      <w:r>
        <w:rPr/>
        <w:t xml:space="preserve"/>
      </w:r>
    </w:p>
    <w:p>
      <w:pPr>
        <w:jc w:val="both"/>
      </w:pPr>
      <w:r>
        <w:rPr/>
        <w:t xml:space="preserve">2. 片面报道：文章主要关注了生物粘附聚合物半导体和晶体管在生物界面应用中的优势和功能，但未提及可能存在的局限性或挑战。这种片面报道可能导致读者对该技术的实际应用和效果有误解。</w:t>
      </w:r>
    </w:p>
    <w:p>
      <w:pPr>
        <w:jc w:val="both"/>
      </w:pPr>
      <w:r>
        <w:rPr/>
        <w:t xml:space="preserve"/>
      </w:r>
    </w:p>
    <w:p>
      <w:pPr>
        <w:jc w:val="both"/>
      </w:pPr>
      <w:r>
        <w:rPr/>
        <w:t xml:space="preserve">3. 无根据的主张：文章中提到生物粘附聚合物半导体具有高载流子迁移率、高拉伸性和良好的生物相容性，但没有提供足够的证据支持这些主张。缺乏实验证据可能使读者难以评估该技术的可行性和可靠性。</w:t>
      </w:r>
    </w:p>
    <w:p>
      <w:pPr>
        <w:jc w:val="both"/>
      </w:pPr>
      <w:r>
        <w:rPr/>
        <w:t xml:space="preserve"/>
      </w:r>
    </w:p>
    <w:p>
      <w:pPr>
        <w:jc w:val="both"/>
      </w:pPr>
      <w:r>
        <w:rPr/>
        <w:t xml:space="preserve">4. 缺失的考虑点：文章未涉及与生物粘附聚合物半导体相关的潜在风险或副作用。例如，是否存在对组织或器官造成损害的风险？这些问题是评估该技术可行性和安全性时必须考虑的重要因素。</w:t>
      </w:r>
    </w:p>
    <w:p>
      <w:pPr>
        <w:jc w:val="both"/>
      </w:pPr>
      <w:r>
        <w:rPr/>
        <w:t xml:space="preserve"/>
      </w:r>
    </w:p>
    <w:p>
      <w:pPr>
        <w:jc w:val="both"/>
      </w:pPr>
      <w:r>
        <w:rPr/>
        <w:t xml:space="preserve">5. 所提出主张的缺失证据：文章中提到生物粘附聚合物半导体可以与湿组织表面形成快速而强的粘附力，但未提供实验证据来支持这一主张。缺乏实验证据可能使读者难以相信该技术的效果和可靠性。</w:t>
      </w:r>
    </w:p>
    <w:p>
      <w:pPr>
        <w:jc w:val="both"/>
      </w:pPr>
      <w:r>
        <w:rPr/>
        <w:t xml:space="preserve"/>
      </w:r>
    </w:p>
    <w:p>
      <w:pPr>
        <w:jc w:val="both"/>
      </w:pPr>
      <w:r>
        <w:rPr/>
        <w:t xml:space="preserve">6. 未探索的反驳：文章没有探讨可能存在的反对意见或批评观点。这种未探索的反驳可能导致读者对该技术的全面性和可行性产生疑问。</w:t>
      </w:r>
    </w:p>
    <w:p>
      <w:pPr>
        <w:jc w:val="both"/>
      </w:pPr>
      <w:r>
        <w:rPr/>
        <w:t xml:space="preserve"/>
      </w:r>
    </w:p>
    <w:p>
      <w:pPr>
        <w:jc w:val="both"/>
      </w:pPr>
      <w:r>
        <w:rPr/>
        <w:t xml:space="preserve">7. 宣传内容和偏袒：文章没有明显的宣传内容或偏袒，但由于缺乏全面报道和对潜在风险的考虑，可能给读者留下了过于积极和乐观的印象。</w:t>
      </w:r>
    </w:p>
    <w:p>
      <w:pPr>
        <w:jc w:val="both"/>
      </w:pPr>
      <w:r>
        <w:rPr/>
        <w:t xml:space="preserve"/>
      </w:r>
    </w:p>
    <w:p>
      <w:pPr>
        <w:jc w:val="both"/>
      </w:pPr>
      <w:r>
        <w:rPr/>
        <w:t xml:space="preserve">8. 是否注意到可能的风险：文章未明确提及与生物粘附聚合物半导体相关的潜在风险或副作用。这种忽视可能使读者无法全面了解该技术所涉及的风险和安全问题。</w:t>
      </w:r>
    </w:p>
    <w:p>
      <w:pPr>
        <w:jc w:val="both"/>
      </w:pPr>
      <w:r>
        <w:rPr/>
        <w:t xml:space="preserve"/>
      </w:r>
    </w:p>
    <w:p>
      <w:pPr>
        <w:jc w:val="both"/>
      </w:pPr>
      <w:r>
        <w:rPr/>
        <w:t xml:space="preserve">9. 没有平等地呈现双方：文章只关注了生物粘附聚合物半导体和晶体管在生物界面应用中的优势和功能，未提及其他可能存在的替代技术或方法。这种不平等的呈现可能导致读者对该技术的实际应用和效果有误解。</w:t>
      </w:r>
    </w:p>
    <w:p>
      <w:pPr>
        <w:jc w:val="both"/>
      </w:pPr>
      <w:r>
        <w:rPr/>
        <w:t xml:space="preserve"/>
      </w:r>
    </w:p>
    <w:p>
      <w:pPr>
        <w:jc w:val="both"/>
      </w:pPr>
      <w:r>
        <w:rPr/>
        <w:t xml:space="preserve">总体而言，上述文章在介绍生物粘附聚合物半导体和晶体管在生物界面应用中的优势和功能方面较为片面，并缺乏足够的实验证据和对潜在风险的考虑。需要更全面、客观地评估该技术的可行性、安全性和效果。</w:t>
      </w:r>
    </w:p>
    <w:p>
      <w:pPr>
        <w:pStyle w:val="Heading1"/>
      </w:pPr>
      <w:bookmarkStart w:id="5" w:name="_Toc5"/>
      <w:r>
        <w:t>Topics for further research:</w:t>
      </w:r>
      <w:bookmarkEnd w:id="5"/>
    </w:p>
    <w:p>
      <w:pPr>
        <w:spacing w:after="0"/>
        <w:numPr>
          <w:ilvl w:val="0"/>
          <w:numId w:val="2"/>
        </w:numPr>
      </w:pPr>
      <w:r>
        <w:rPr/>
        <w:t xml:space="preserve">生物粘附聚合物半导体的潜在偏见和利益冲突
</w:t>
      </w:r>
    </w:p>
    <w:p>
      <w:pPr>
        <w:spacing w:after="0"/>
        <w:numPr>
          <w:ilvl w:val="0"/>
          <w:numId w:val="2"/>
        </w:numPr>
      </w:pPr>
      <w:r>
        <w:rPr/>
        <w:t xml:space="preserve">生物粘附聚合物半导体的局限性和挑战
</w:t>
      </w:r>
    </w:p>
    <w:p>
      <w:pPr>
        <w:spacing w:after="0"/>
        <w:numPr>
          <w:ilvl w:val="0"/>
          <w:numId w:val="2"/>
        </w:numPr>
      </w:pPr>
      <w:r>
        <w:rPr/>
        <w:t xml:space="preserve">生物粘附聚合物半导体的高载流子迁移率、高拉伸性和生物相容性的证据
</w:t>
      </w:r>
    </w:p>
    <w:p>
      <w:pPr>
        <w:spacing w:after="0"/>
        <w:numPr>
          <w:ilvl w:val="0"/>
          <w:numId w:val="2"/>
        </w:numPr>
      </w:pPr>
      <w:r>
        <w:rPr/>
        <w:t xml:space="preserve">生物粘附聚合物半导体的潜在风险和副作用
</w:t>
      </w:r>
    </w:p>
    <w:p>
      <w:pPr>
        <w:spacing w:after="0"/>
        <w:numPr>
          <w:ilvl w:val="0"/>
          <w:numId w:val="2"/>
        </w:numPr>
      </w:pPr>
      <w:r>
        <w:rPr/>
        <w:t xml:space="preserve">生物粘附聚合物半导体与湿组织表面形成快速粘附力的实验证据
</w:t>
      </w:r>
    </w:p>
    <w:p>
      <w:pPr>
        <w:numPr>
          <w:ilvl w:val="0"/>
          <w:numId w:val="2"/>
        </w:numPr>
      </w:pPr>
      <w:r>
        <w:rPr/>
        <w:t xml:space="preserve">生物粘附聚合物半导体的反对意见和批评观点</w:t>
      </w:r>
    </w:p>
    <w:p>
      <w:pPr>
        <w:pStyle w:val="Heading1"/>
      </w:pPr>
      <w:bookmarkStart w:id="6" w:name="_Toc6"/>
      <w:r>
        <w:t>Report location:</w:t>
      </w:r>
      <w:bookmarkEnd w:id="6"/>
    </w:p>
    <w:p>
      <w:hyperlink r:id="rId8" w:history="1">
        <w:r>
          <w:rPr>
            <w:color w:val="2980b9"/>
            <w:u w:val="single"/>
          </w:rPr>
          <w:t xml:space="preserve">https://www.fullpicture.app/item/b19858bd78e186106f0fff34ee0c3776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BFF2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ence.adg8758" TargetMode="External"/><Relationship Id="rId8" Type="http://schemas.openxmlformats.org/officeDocument/2006/relationships/hyperlink" Target="https://www.fullpicture.app/item/b19858bd78e186106f0fff34ee0c37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2024-01-07T14:14:30+01:00</dcterms:created>
  <dcterms:modified xsi:type="dcterms:W3CDTF">2024-01-07T14:14:30+01:00</dcterms:modified>
</cp:coreProperties>
</file>

<file path=docProps/custom.xml><?xml version="1.0" encoding="utf-8"?>
<Properties xmlns="http://schemas.openxmlformats.org/officeDocument/2006/custom-properties" xmlns:vt="http://schemas.openxmlformats.org/officeDocument/2006/docPropsVTypes"/>
</file>