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medical program fees and medical student career intention - Hays - 2015 - Medical Journal of Australia - Wiley Online Library</w:t>
      </w:r>
      <w:br/>
      <w:hyperlink r:id="rId7" w:history="1">
        <w:r>
          <w:rPr>
            <w:color w:val="2980b9"/>
            <w:u w:val="single"/>
          </w:rPr>
          <w:t xml:space="preserve">https://onlinelibrary.wiley.com/doi/full/10.5694/mja14.00454</w:t>
        </w:r>
      </w:hyperlink>
    </w:p>
    <w:p>
      <w:pPr>
        <w:pStyle w:val="Heading1"/>
      </w:pPr>
      <w:bookmarkStart w:id="2" w:name="_Toc2"/>
      <w:r>
        <w:t>Article summary:</w:t>
      </w:r>
      <w:bookmarkEnd w:id="2"/>
    </w:p>
    <w:p>
      <w:pPr>
        <w:jc w:val="both"/>
      </w:pPr>
      <w:r>
        <w:rPr/>
        <w:t xml:space="preserve">1. Admission to Australian medical schools is highly competitive, with most places being Commonwealth supported and students paying tuition fees through the HECS-HELP scheme.</w:t>
      </w:r>
    </w:p>
    <w:p>
      <w:pPr>
        <w:jc w:val="both"/>
      </w:pPr>
      <w:r>
        <w:rPr/>
        <w:t xml:space="preserve"/>
      </w:r>
    </w:p>
    <w:p>
      <w:pPr>
        <w:jc w:val="both"/>
      </w:pPr>
      <w:r>
        <w:rPr/>
        <w:t xml:space="preserve">2. Concerns have been raised about the potential inequity of pricing medical education beyond the range that is practical for students from lower socioeconomic backgrounds.</w:t>
      </w:r>
    </w:p>
    <w:p>
      <w:pPr>
        <w:jc w:val="both"/>
      </w:pPr>
      <w:r>
        <w:rPr/>
        <w:t xml:space="preserve"/>
      </w:r>
    </w:p>
    <w:p>
      <w:pPr>
        <w:jc w:val="both"/>
      </w:pPr>
      <w:r>
        <w:rPr/>
        <w:t xml:space="preserve">3. The choice of specialty in medical careers is influenced by a combination of extrinsic factors such as work culture and prestige, as well as intrinsic factors like personal attributes and preferences. Financial considerations, including debt load, may also play a role in career intentions for medical students.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impact of full medical program fees on medical student career intentions in Australia. While the article provides valuable information about the financial burden faced by medical students, there are several potential biases and limitations in the content that need to be addressed.</w:t>
      </w:r>
    </w:p>
    <w:p>
      <w:pPr>
        <w:jc w:val="both"/>
      </w:pPr>
      <w:r>
        <w:rPr/>
        <w:t xml:space="preserve"/>
      </w:r>
    </w:p>
    <w:p>
      <w:pPr>
        <w:jc w:val="both"/>
      </w:pPr>
      <w:r>
        <w:rPr/>
        <w:t xml:space="preserve">One of the main biases in the article is its focus on the financial aspects of medical education and how it influences career choices. While it is important to consider the impact of debt on students' decisions, other factors such as passion for a particular specialty, personal values, and work-life balance are equally important in determining career intentions. The article fails to adequately address these intrinsic factors and instead emphasizes external influences like debt load.</w:t>
      </w:r>
    </w:p>
    <w:p>
      <w:pPr>
        <w:jc w:val="both"/>
      </w:pPr>
      <w:r>
        <w:rPr/>
        <w:t xml:space="preserve"/>
      </w:r>
    </w:p>
    <w:p>
      <w:pPr>
        <w:jc w:val="both"/>
      </w:pPr>
      <w:r>
        <w:rPr/>
        <w:t xml:space="preserve">Additionally, the article primarily focuses on the challenges faced by full-fee paying (FFP) students, both domestic and international, without providing a balanced view of the situation for Commonwealth-supported place (CSP) students. This one-sided reporting may lead to a skewed understanding of the issue and overlooks the experiences of a significant portion of medical students.</w:t>
      </w:r>
    </w:p>
    <w:p>
      <w:pPr>
        <w:jc w:val="both"/>
      </w:pPr>
      <w:r>
        <w:rPr/>
        <w:t xml:space="preserve"/>
      </w:r>
    </w:p>
    <w:p>
      <w:pPr>
        <w:jc w:val="both"/>
      </w:pPr>
      <w:r>
        <w:rPr/>
        <w:t xml:space="preserve">Furthermore, there are unsupported claims throughout the article that lack evidence or citation. For example, statements about the association between debt load and choice of higher paid specialties are made without providing specific studies or data to support these claims. Without proper evidence, these assertions may be misleading or inaccurate.</w:t>
      </w:r>
    </w:p>
    <w:p>
      <w:pPr>
        <w:jc w:val="both"/>
      </w:pPr>
      <w:r>
        <w:rPr/>
        <w:t xml:space="preserve"/>
      </w:r>
    </w:p>
    <w:p>
      <w:pPr>
        <w:jc w:val="both"/>
      </w:pPr>
      <w:r>
        <w:rPr/>
        <w:t xml:space="preserve">The article also fails to explore potential counterarguments or alternative perspectives on the topic. For instance, while it mentions concerns about workforce outcomes related to high levels of debt among FFP students, it does not discuss potential benefits or advantages that may come from this model of funding medical education.</w:t>
      </w:r>
    </w:p>
    <w:p>
      <w:pPr>
        <w:jc w:val="both"/>
      </w:pPr>
      <w:r>
        <w:rPr/>
        <w:t xml:space="preserve"/>
      </w:r>
    </w:p>
    <w:p>
      <w:pPr>
        <w:jc w:val="both"/>
      </w:pPr>
      <w:r>
        <w:rPr/>
        <w:t xml:space="preserve">Moreover, there is a lack of consideration for possible risks associated with relying heavily on FFP programs for revenue generation in medical schools. The long-term implications of increasing reliance on international FFP students for income should be explored further to understand any potential drawbacks or challenges that may arise.</w:t>
      </w:r>
    </w:p>
    <w:p>
      <w:pPr>
        <w:jc w:val="both"/>
      </w:pPr>
      <w:r>
        <w:rPr/>
        <w:t xml:space="preserve"/>
      </w:r>
    </w:p>
    <w:p>
      <w:pPr>
        <w:jc w:val="both"/>
      </w:pPr>
      <w:r>
        <w:rPr/>
        <w:t xml:space="preserve">Overall, while the article provides valuable insights into the financial pressures faced by medical students and their impact on career intentions, it falls short in addressing various biases, unsupported claims, missing points of consideration, unexplored counterarguments, and promotional content. A more comprehensive analysis that considers a wider range of factors influencing career choices and presents a balanced view of different student populations would enhance the credibility and relevance of the discussion.</w:t>
      </w:r>
    </w:p>
    <w:p>
      <w:pPr>
        <w:pStyle w:val="Heading1"/>
      </w:pPr>
      <w:bookmarkStart w:id="5" w:name="_Toc5"/>
      <w:r>
        <w:t>Topics for further research:</w:t>
      </w:r>
      <w:bookmarkEnd w:id="5"/>
    </w:p>
    <w:p>
      <w:pPr>
        <w:spacing w:after="0"/>
        <w:numPr>
          <w:ilvl w:val="0"/>
          <w:numId w:val="2"/>
        </w:numPr>
      </w:pPr>
      <w:r>
        <w:rPr/>
        <w:t xml:space="preserve">Factors influencing medical students' career choices beyond financial considerations
</w:t>
      </w:r>
    </w:p>
    <w:p>
      <w:pPr>
        <w:spacing w:after="0"/>
        <w:numPr>
          <w:ilvl w:val="0"/>
          <w:numId w:val="2"/>
        </w:numPr>
      </w:pPr>
      <w:r>
        <w:rPr/>
        <w:t xml:space="preserve">Commonwealth-supported place (CSP) students' experiences in Australian medical education
</w:t>
      </w:r>
    </w:p>
    <w:p>
      <w:pPr>
        <w:spacing w:after="0"/>
        <w:numPr>
          <w:ilvl w:val="0"/>
          <w:numId w:val="2"/>
        </w:numPr>
      </w:pPr>
      <w:r>
        <w:rPr/>
        <w:t xml:space="preserve">Evidence-based research on the relationship between debt load and choice of medical specialty
</w:t>
      </w:r>
    </w:p>
    <w:p>
      <w:pPr>
        <w:spacing w:after="0"/>
        <w:numPr>
          <w:ilvl w:val="0"/>
          <w:numId w:val="2"/>
        </w:numPr>
      </w:pPr>
      <w:r>
        <w:rPr/>
        <w:t xml:space="preserve">Benefits and drawbacks of relying on international full-fee paying (FFP) students for revenue in medical schools
</w:t>
      </w:r>
    </w:p>
    <w:p>
      <w:pPr>
        <w:spacing w:after="0"/>
        <w:numPr>
          <w:ilvl w:val="0"/>
          <w:numId w:val="2"/>
        </w:numPr>
      </w:pPr>
      <w:r>
        <w:rPr/>
        <w:t xml:space="preserve">Long-term implications of increasing reliance on FFP programs for income in medical education
</w:t>
      </w:r>
    </w:p>
    <w:p>
      <w:pPr>
        <w:numPr>
          <w:ilvl w:val="0"/>
          <w:numId w:val="2"/>
        </w:numPr>
      </w:pPr>
      <w:r>
        <w:rPr/>
        <w:t xml:space="preserve">Alternative perspectives on the impact of full medical program fees on medical student career intentions</w:t>
      </w:r>
    </w:p>
    <w:p>
      <w:pPr>
        <w:pStyle w:val="Heading1"/>
      </w:pPr>
      <w:bookmarkStart w:id="6" w:name="_Toc6"/>
      <w:r>
        <w:t>Report location:</w:t>
      </w:r>
      <w:bookmarkEnd w:id="6"/>
    </w:p>
    <w:p>
      <w:hyperlink r:id="rId8" w:history="1">
        <w:r>
          <w:rPr>
            <w:color w:val="2980b9"/>
            <w:u w:val="single"/>
          </w:rPr>
          <w:t xml:space="preserve">https://www.fullpicture.app/item/b131c3875693f0dadc835a54fd1865f1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2471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5694/mja14.00454" TargetMode="External"/><Relationship Id="rId8" Type="http://schemas.openxmlformats.org/officeDocument/2006/relationships/hyperlink" Target="https://www.fullpicture.app/item/b131c3875693f0dadc835a54fd1865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2024-06-18T18:32:37+02:00</dcterms:created>
  <dcterms:modified xsi:type="dcterms:W3CDTF">2024-06-18T18:32:37+02:00</dcterms:modified>
</cp:coreProperties>
</file>

<file path=docProps/custom.xml><?xml version="1.0" encoding="utf-8"?>
<Properties xmlns="http://schemas.openxmlformats.org/officeDocument/2006/custom-properties" xmlns:vt="http://schemas.openxmlformats.org/officeDocument/2006/docPropsVTypes"/>
</file>