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Text2MindMap</w:t>
      </w:r>
      <w:br/>
      <w:hyperlink r:id="rId7" w:history="1">
        <w:r>
          <w:rPr>
            <w:color w:val="2980b9"/>
            <w:u w:val="single"/>
          </w:rPr>
          <w:t xml:space="preserve">https://tobloef.com/text2mindmap/</w:t>
        </w:r>
      </w:hyperlink>
    </w:p>
    <w:p>
      <w:pPr>
        <w:pStyle w:val="Heading1"/>
      </w:pPr>
      <w:bookmarkStart w:id="2" w:name="_Toc2"/>
      <w:r>
        <w:t>Article summary:</w:t>
      </w:r>
      <w:bookmarkEnd w:id="2"/>
    </w:p>
    <w:p>
      <w:pPr>
        <w:jc w:val="both"/>
      </w:pPr>
      <w:r>
        <w:rPr/>
        <w:t xml:space="preserve">1. Text2MindMap allows users to lock nodes after they have been moved, ensuring that they stay in their desired position.</w:t>
      </w:r>
    </w:p>
    <w:p>
      <w:pPr>
        <w:jc w:val="both"/>
      </w:pPr>
      <w:r>
        <w:rPr/>
        <w:t xml:space="preserve">2. The tool offers a color mode feature, allowing users to customize the colors of their mind maps.</w:t>
      </w:r>
    </w:p>
    <w:p>
      <w:pPr>
        <w:jc w:val="both"/>
      </w:pPr>
      <w:r>
        <w:rPr/>
        <w:t xml:space="preserve">3. Text2MindMap is a free tool that helps users create organized and visually appealing mind maps from text inputs.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"Text2MindMap" discusses two features of the software: "Lock after moving" and "Color mode." However, upon analyzing the content, it becomes evident that the article lacks depth and critical analysis. It primarily serves as a promotional piece for Text2MindMap rather than providing an unbiased evaluation of its features.</w:t>
      </w:r>
    </w:p>
    <w:p>
      <w:pPr>
        <w:jc w:val="both"/>
      </w:pPr>
      <w:r>
        <w:rPr/>
        <w:t xml:space="preserve"/>
      </w:r>
    </w:p>
    <w:p>
      <w:pPr>
        <w:jc w:val="both"/>
      </w:pPr>
      <w:r>
        <w:rPr/>
        <w:t xml:space="preserve">One potential bias in the article is its one-sided reporting. The author only highlights the positive aspects of the software without mentioning any potential drawbacks or limitations. This lack of balanced reporting raises questions about the credibility and objectivity of the information presented.</w:t>
      </w:r>
    </w:p>
    <w:p>
      <w:pPr>
        <w:jc w:val="both"/>
      </w:pPr>
      <w:r>
        <w:rPr/>
        <w:t xml:space="preserve"/>
      </w:r>
    </w:p>
    <w:p>
      <w:pPr>
        <w:jc w:val="both"/>
      </w:pPr>
      <w:r>
        <w:rPr/>
        <w:t xml:space="preserve">Furthermore, the article makes unsupported claims about the effectiveness and usefulness of Text2MindMap's features. For example, it states that locking a node after it has been moved can enhance organization and prevent accidental changes. However, no evidence or examples are provided to support this claim. Without concrete evidence, readers are left to question whether this feature truly delivers on its promises.</w:t>
      </w:r>
    </w:p>
    <w:p>
      <w:pPr>
        <w:jc w:val="both"/>
      </w:pPr>
      <w:r>
        <w:rPr/>
        <w:t xml:space="preserve"/>
      </w:r>
    </w:p>
    <w:p>
      <w:pPr>
        <w:jc w:val="both"/>
      </w:pPr>
      <w:r>
        <w:rPr/>
        <w:t xml:space="preserve">Additionally, there are missing points of consideration in the article. It fails to address potential risks or challenges associated with using Text2MindMap's features. For instance, does locking a node after moving hinder collaboration or flexibility? Are there any limitations to using Color mode? These important considerations are overlooked, leaving readers with an incomplete understanding of the software's capabilities.</w:t>
      </w:r>
    </w:p>
    <w:p>
      <w:pPr>
        <w:jc w:val="both"/>
      </w:pPr>
      <w:r>
        <w:rPr/>
        <w:t xml:space="preserve"/>
      </w:r>
    </w:p>
    <w:p>
      <w:pPr>
        <w:jc w:val="both"/>
      </w:pPr>
      <w:r>
        <w:rPr/>
        <w:t xml:space="preserve">Moreover, unexplored counterarguments further contribute to the biased nature of this article. By failing to acknowledge any potential criticisms or alternative perspectives on Text2MindMap's features, readers are denied a comprehensive view of their pros and cons.</w:t>
      </w:r>
    </w:p>
    <w:p>
      <w:pPr>
        <w:jc w:val="both"/>
      </w:pPr>
      <w:r>
        <w:rPr/>
        <w:t xml:space="preserve"/>
      </w:r>
    </w:p>
    <w:p>
      <w:pPr>
        <w:jc w:val="both"/>
      </w:pPr>
      <w:r>
        <w:rPr/>
        <w:t xml:space="preserve">The promotional content is another issue in this article. Rather than providing an objective analysis, it reads more like an advertisement for Text2MindMap. The lack of critical evaluation and focus on highlighting only positive aspects suggests a partiality towards promoting the software rather than informing readers objectively.</w:t>
      </w:r>
    </w:p>
    <w:p>
      <w:pPr>
        <w:jc w:val="both"/>
      </w:pPr>
      <w:r>
        <w:rPr/>
        <w:t xml:space="preserve"/>
      </w:r>
    </w:p>
    <w:p>
      <w:pPr>
        <w:jc w:val="both"/>
      </w:pPr>
      <w:r>
        <w:rPr/>
        <w:t xml:space="preserve">In conclusion, this article on Text2MindMap lacks critical analysis and objectivity. Its potential biases include one-sided reporting, unsupported claims, missing points of consideration, unexplored counterarguments, and promotional content. Readers should approach the information presented with caution and seek additional sources for a more comprehensive evaluation of Text2MindMap's features.</w:t>
      </w:r>
    </w:p>
    <w:p>
      <w:pPr>
        <w:pStyle w:val="Heading1"/>
      </w:pPr>
      <w:bookmarkStart w:id="5" w:name="_Toc5"/>
      <w:r>
        <w:t>Topics for further research:</w:t>
      </w:r>
      <w:bookmarkEnd w:id="5"/>
    </w:p>
    <w:p>
      <w:pPr>
        <w:spacing w:after="0"/>
        <w:numPr>
          <w:ilvl w:val="0"/>
          <w:numId w:val="2"/>
        </w:numPr>
      </w:pPr>
      <w:r>
        <w:rPr/>
        <w:t xml:space="preserve">Limitations of Text2MindMap's Lock after moving feature
</w:t>
      </w:r>
    </w:p>
    <w:p>
      <w:pPr>
        <w:spacing w:after="0"/>
        <w:numPr>
          <w:ilvl w:val="0"/>
          <w:numId w:val="2"/>
        </w:numPr>
      </w:pPr>
      <w:r>
        <w:rPr/>
        <w:t xml:space="preserve">Potential drawbacks of using Text2MindMap's Color mode
</w:t>
      </w:r>
    </w:p>
    <w:p>
      <w:pPr>
        <w:spacing w:after="0"/>
        <w:numPr>
          <w:ilvl w:val="0"/>
          <w:numId w:val="2"/>
        </w:numPr>
      </w:pPr>
      <w:r>
        <w:rPr/>
        <w:t xml:space="preserve">Collaborative challenges with locking nodes in Text2MindMap
</w:t>
      </w:r>
    </w:p>
    <w:p>
      <w:pPr>
        <w:spacing w:after="0"/>
        <w:numPr>
          <w:ilvl w:val="0"/>
          <w:numId w:val="2"/>
        </w:numPr>
      </w:pPr>
      <w:r>
        <w:rPr/>
        <w:t xml:space="preserve">Flexibility limitations of Text2MindMap's Lock after moving feature
</w:t>
      </w:r>
    </w:p>
    <w:p>
      <w:pPr>
        <w:spacing w:after="0"/>
        <w:numPr>
          <w:ilvl w:val="0"/>
          <w:numId w:val="2"/>
        </w:numPr>
      </w:pPr>
      <w:r>
        <w:rPr/>
        <w:t xml:space="preserve">Criticisms of Text2MindMap's effectiveness in enhancing organization
</w:t>
      </w:r>
    </w:p>
    <w:p>
      <w:pPr>
        <w:numPr>
          <w:ilvl w:val="0"/>
          <w:numId w:val="2"/>
        </w:numPr>
      </w:pPr>
      <w:r>
        <w:rPr/>
        <w:t xml:space="preserve">Alternative perspectives on the usefulness of Text2MindMap's features</w:t>
      </w:r>
    </w:p>
    <w:p>
      <w:pPr>
        <w:pStyle w:val="Heading1"/>
      </w:pPr>
      <w:bookmarkStart w:id="6" w:name="_Toc6"/>
      <w:r>
        <w:t>Report location:</w:t>
      </w:r>
      <w:bookmarkEnd w:id="6"/>
    </w:p>
    <w:p>
      <w:hyperlink r:id="rId8" w:history="1">
        <w:r>
          <w:rPr>
            <w:color w:val="2980b9"/>
            <w:u w:val="single"/>
          </w:rPr>
          <w:t xml:space="preserve">https://www.fullpicture.app/item/b0cf90be03a37f151df262b13ae494db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5B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bloef.com/text2mindmap/" TargetMode="External"/><Relationship Id="rId8" Type="http://schemas.openxmlformats.org/officeDocument/2006/relationships/hyperlink" Target="https://www.fullpicture.app/item/b0cf90be03a37f151df262b13ae494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2024-01-06T23:58:17+01:00</dcterms:created>
  <dcterms:modified xsi:type="dcterms:W3CDTF">2024-01-06T23:58:17+01:00</dcterms:modified>
</cp:coreProperties>
</file>

<file path=docProps/custom.xml><?xml version="1.0" encoding="utf-8"?>
<Properties xmlns="http://schemas.openxmlformats.org/officeDocument/2006/custom-properties" xmlns:vt="http://schemas.openxmlformats.org/officeDocument/2006/docPropsVTypes"/>
</file>